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B5B4A6C"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B61BA2">
        <w:rPr>
          <w:rFonts w:ascii="Times New Roman" w:eastAsia="Arial Unicode MS" w:hAnsi="Times New Roman" w:cs="Times New Roman"/>
          <w:b/>
          <w:kern w:val="0"/>
          <w:sz w:val="24"/>
          <w:szCs w:val="24"/>
          <w:lang w:eastAsia="lv-LV"/>
          <w14:ligatures w14:val="none"/>
        </w:rPr>
        <w:t>9</w:t>
      </w:r>
      <w:r w:rsidR="00755B37">
        <w:rPr>
          <w:rFonts w:ascii="Times New Roman" w:eastAsia="Arial Unicode MS" w:hAnsi="Times New Roman" w:cs="Times New Roman"/>
          <w:b/>
          <w:kern w:val="0"/>
          <w:sz w:val="24"/>
          <w:szCs w:val="24"/>
          <w:lang w:eastAsia="lv-LV"/>
          <w14:ligatures w14:val="none"/>
        </w:rPr>
        <w:t>2</w:t>
      </w:r>
    </w:p>
    <w:p w14:paraId="37FE0B5F" w14:textId="005747F9"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B61BA2">
        <w:rPr>
          <w:rFonts w:ascii="Times New Roman" w:eastAsia="Arial Unicode MS" w:hAnsi="Times New Roman" w:cs="Times New Roman"/>
          <w:kern w:val="0"/>
          <w:sz w:val="24"/>
          <w:szCs w:val="24"/>
          <w:lang w:eastAsia="lv-LV"/>
          <w14:ligatures w14:val="none"/>
        </w:rPr>
        <w:t>9</w:t>
      </w:r>
      <w:r w:rsidR="00755B37">
        <w:rPr>
          <w:rFonts w:ascii="Times New Roman" w:eastAsia="Arial Unicode MS" w:hAnsi="Times New Roman" w:cs="Times New Roman"/>
          <w:kern w:val="0"/>
          <w:sz w:val="24"/>
          <w:szCs w:val="24"/>
          <w:lang w:eastAsia="lv-LV"/>
          <w14:ligatures w14:val="none"/>
        </w:rPr>
        <w:t>2</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1D4452F4" w14:textId="77777777" w:rsidR="009A0607" w:rsidRPr="00203B5F" w:rsidRDefault="009A0607" w:rsidP="009A0607">
      <w:pPr>
        <w:keepNext/>
        <w:spacing w:after="0" w:line="240" w:lineRule="auto"/>
        <w:jc w:val="both"/>
        <w:outlineLvl w:val="0"/>
        <w:rPr>
          <w:rFonts w:ascii="Times New Roman" w:eastAsia="Arial Unicode MS" w:hAnsi="Times New Roman" w:cs="Arial Unicode MS"/>
          <w:bCs/>
          <w:kern w:val="0"/>
          <w:sz w:val="24"/>
          <w:szCs w:val="24"/>
          <w:lang w:eastAsia="lv-LV"/>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377C7776" w14:textId="3A1FBBDE" w:rsidR="00755B37" w:rsidRPr="00755B37" w:rsidRDefault="00755B37" w:rsidP="00755B37">
      <w:pPr>
        <w:shd w:val="clear" w:color="auto" w:fill="FFFFFF"/>
        <w:spacing w:after="0" w:line="240" w:lineRule="auto"/>
        <w:jc w:val="both"/>
        <w:rPr>
          <w:rFonts w:ascii="Times New Roman" w:hAnsi="Times New Roman" w:cs="Times New Roman"/>
          <w:sz w:val="24"/>
          <w:szCs w:val="24"/>
        </w:rPr>
      </w:pPr>
      <w:bookmarkStart w:id="531" w:name="_Hlk196476669"/>
      <w:bookmarkStart w:id="532" w:name="_Hlk196476290"/>
      <w:bookmarkStart w:id="533" w:name="_Hlk196475954"/>
      <w:bookmarkStart w:id="534" w:name="_Hlk196476143"/>
      <w:bookmarkStart w:id="535" w:name="_Hlk196481288"/>
      <w:bookmarkStart w:id="536" w:name="_Hlk196481194"/>
      <w:bookmarkStart w:id="537" w:name="_Hlk196480600"/>
      <w:bookmarkStart w:id="538" w:name="_Hlk196480480"/>
      <w:bookmarkStart w:id="539" w:name="_Hlk196480273"/>
      <w:bookmarkStart w:id="540" w:name="_Hlk196480124"/>
      <w:bookmarkStart w:id="541" w:name="_Hlk196479775"/>
      <w:bookmarkStart w:id="542" w:name="_Hlk196479647"/>
      <w:bookmarkStart w:id="543" w:name="_Hlk196479509"/>
      <w:bookmarkStart w:id="544" w:name="_Hlk196478399"/>
      <w:bookmarkStart w:id="545" w:name="_Hlk196478241"/>
      <w:bookmarkStart w:id="546" w:name="_Hlk196477158"/>
      <w:bookmarkStart w:id="547" w:name="_Hlk196472911"/>
      <w:bookmarkStart w:id="548" w:name="_Hlk193811638"/>
      <w:bookmarkStart w:id="549" w:name="_Hlk193811390"/>
      <w:bookmarkStart w:id="550" w:name="_Hlk193810058"/>
      <w:bookmarkStart w:id="551" w:name="_Hlk193811206"/>
      <w:bookmarkStart w:id="552" w:name="_Hlk193810972"/>
      <w:bookmarkStart w:id="553" w:name="_Hlk193810478"/>
      <w:bookmarkStart w:id="554" w:name="_Hlk196475690"/>
      <w:bookmarkStart w:id="555" w:name="_Hlk196474696"/>
      <w:bookmarkStart w:id="556" w:name="_Hlk196474510"/>
      <w:bookmarkStart w:id="557" w:name="_Hlk196473922"/>
      <w:bookmarkStart w:id="558" w:name="_Hlk196473593"/>
      <w:bookmarkStart w:id="559" w:name="_Hlk196472609"/>
      <w:bookmarkStart w:id="560" w:name="_Hlk196472420"/>
      <w:bookmarkStart w:id="561" w:name="_Hlk196466480"/>
      <w:bookmarkStart w:id="562" w:name="_Hlk193812649"/>
      <w:bookmarkStart w:id="563" w:name="_Hlk193812452"/>
      <w:bookmarkStart w:id="564" w:name="_Hlk193812243"/>
      <w:bookmarkStart w:id="565" w:name="_Hlk193811857"/>
      <w:bookmarkStart w:id="566" w:name="_Hlk193723530"/>
      <w:bookmarkStart w:id="567" w:name="_Hlk196724871"/>
      <w:bookmarkStart w:id="568" w:name="_Hlk161420403"/>
      <w:bookmarkStart w:id="569" w:name="_Hlk196723448"/>
      <w:bookmarkStart w:id="570" w:name="_Hlk196723256"/>
      <w:bookmarkStart w:id="571" w:name="_Hlk196722618"/>
      <w:bookmarkStart w:id="572" w:name="_Hlk196721738"/>
      <w:bookmarkStart w:id="573" w:name="_Hlk196481761"/>
      <w:bookmarkStart w:id="574" w:name="_Hlk196481468"/>
      <w:bookmarkStart w:id="575" w:name="_Hlk196725757"/>
      <w:bookmarkStart w:id="576" w:name="_Hlk196725550"/>
      <w:bookmarkStart w:id="577" w:name="_Hlk196725159"/>
      <w:bookmarkStart w:id="578" w:name="_Hlk207184067"/>
      <w:r w:rsidRPr="00755B37">
        <w:rPr>
          <w:rFonts w:ascii="Times New Roman" w:hAnsi="Times New Roman" w:cs="Times New Roman"/>
          <w:b/>
          <w:sz w:val="24"/>
          <w:szCs w:val="24"/>
        </w:rPr>
        <w:t xml:space="preserve">Par Madonas novada pašvaldības 2025. gada 30. decembra saistošo noteikumu Nr. 43 </w:t>
      </w:r>
      <w:r w:rsidRPr="00755B37">
        <w:rPr>
          <w:rFonts w:ascii="Times New Roman" w:eastAsia="Times New Roman" w:hAnsi="Times New Roman" w:cs="Times New Roman"/>
          <w:b/>
          <w:bCs/>
          <w:kern w:val="0"/>
          <w:sz w:val="24"/>
          <w:szCs w:val="24"/>
          <w:lang w:eastAsia="lv-LV"/>
          <w14:ligatures w14:val="none"/>
        </w:rPr>
        <w:t xml:space="preserve">“Par ielu tirdzniecību un tirgus statusa piešķiršanas kārtību Madonas novadā” </w:t>
      </w:r>
      <w:r w:rsidRPr="00755B37">
        <w:rPr>
          <w:rFonts w:ascii="Times New Roman" w:hAnsi="Times New Roman" w:cs="Times New Roman"/>
          <w:b/>
          <w:sz w:val="24"/>
          <w:szCs w:val="24"/>
        </w:rPr>
        <w:t>precizēšanu</w:t>
      </w:r>
      <w:r w:rsidRPr="00755B37">
        <w:rPr>
          <w:rFonts w:ascii="Times New Roman" w:hAnsi="Times New Roman" w:cs="Times New Roman"/>
          <w:sz w:val="24"/>
          <w:szCs w:val="24"/>
        </w:rPr>
        <w:tab/>
      </w:r>
    </w:p>
    <w:p w14:paraId="12DF3F55" w14:textId="77777777" w:rsidR="00755B37" w:rsidRPr="00755B37" w:rsidRDefault="00755B37" w:rsidP="00755B37">
      <w:pPr>
        <w:shd w:val="clear" w:color="auto" w:fill="FFFFFF"/>
        <w:spacing w:after="0" w:line="240" w:lineRule="auto"/>
        <w:jc w:val="both"/>
        <w:rPr>
          <w:rFonts w:ascii="Times New Roman" w:hAnsi="Times New Roman" w:cs="Times New Roman"/>
          <w:b/>
          <w:sz w:val="24"/>
          <w:szCs w:val="24"/>
          <w:u w:val="single"/>
        </w:rPr>
      </w:pPr>
    </w:p>
    <w:p w14:paraId="3CFFC162" w14:textId="77777777" w:rsidR="00755B37" w:rsidRPr="000C638C" w:rsidRDefault="00755B37" w:rsidP="00755B37">
      <w:pPr>
        <w:spacing w:after="0" w:line="240" w:lineRule="auto"/>
        <w:ind w:firstLine="567"/>
        <w:jc w:val="both"/>
        <w:rPr>
          <w:rFonts w:ascii="Times New Roman" w:hAnsi="Times New Roman" w:cs="Times New Roman"/>
          <w:sz w:val="24"/>
          <w:szCs w:val="24"/>
        </w:rPr>
      </w:pPr>
      <w:r w:rsidRPr="000C638C">
        <w:rPr>
          <w:rFonts w:ascii="Times New Roman" w:hAnsi="Times New Roman" w:cs="Times New Roman"/>
          <w:sz w:val="24"/>
          <w:szCs w:val="24"/>
        </w:rPr>
        <w:t xml:space="preserve">Madonas novada pašvaldības (turpmāk – pašvaldība) dome 2025. gada 30. decembrī pieņēma lēmumu izdot saistošos noteikumus Nr. 43  </w:t>
      </w:r>
      <w:r w:rsidRPr="000C638C">
        <w:rPr>
          <w:rFonts w:ascii="Times New Roman" w:eastAsia="Times New Roman" w:hAnsi="Times New Roman" w:cs="Times New Roman"/>
          <w:kern w:val="0"/>
          <w:sz w:val="24"/>
          <w:szCs w:val="24"/>
          <w:lang w:eastAsia="lv-LV"/>
          <w14:ligatures w14:val="none"/>
        </w:rPr>
        <w:t xml:space="preserve">“Par ielu tirdzniecību un tirgus statusa piešķiršanas kārtību Madonas novadā” </w:t>
      </w:r>
      <w:r w:rsidRPr="000C638C">
        <w:rPr>
          <w:rFonts w:ascii="Times New Roman" w:hAnsi="Times New Roman" w:cs="Times New Roman"/>
          <w:sz w:val="24"/>
          <w:szCs w:val="24"/>
        </w:rPr>
        <w:t xml:space="preserve"> (turpmāk – saistošie noteikumi Nr. 43) un nosūtīja Viedās administrācijas un reģionālās attīstības ministrijai (turpmāk – ministrija) atzinuma sniegšanai.</w:t>
      </w:r>
    </w:p>
    <w:p w14:paraId="3AAAAC6F" w14:textId="28A49D2A" w:rsidR="00755B37" w:rsidRPr="000C638C" w:rsidRDefault="00755B37" w:rsidP="00622841">
      <w:pPr>
        <w:spacing w:after="0" w:line="240" w:lineRule="auto"/>
        <w:ind w:firstLine="567"/>
        <w:jc w:val="both"/>
        <w:rPr>
          <w:rFonts w:ascii="Times New Roman" w:hAnsi="Times New Roman"/>
          <w:i/>
          <w:iCs/>
          <w:sz w:val="24"/>
          <w:szCs w:val="24"/>
          <w:lang w:eastAsia="lv-LV"/>
        </w:rPr>
      </w:pPr>
      <w:r w:rsidRPr="000C638C">
        <w:rPr>
          <w:rFonts w:ascii="Times New Roman" w:hAnsi="Times New Roman" w:cs="Times New Roman"/>
          <w:sz w:val="24"/>
          <w:szCs w:val="24"/>
        </w:rPr>
        <w:t>Pašvaldība 202</w:t>
      </w:r>
      <w:r>
        <w:rPr>
          <w:rFonts w:ascii="Times New Roman" w:hAnsi="Times New Roman" w:cs="Times New Roman"/>
          <w:sz w:val="24"/>
          <w:szCs w:val="24"/>
        </w:rPr>
        <w:t>6</w:t>
      </w:r>
      <w:r w:rsidRPr="000C638C">
        <w:rPr>
          <w:rFonts w:ascii="Times New Roman" w:hAnsi="Times New Roman" w:cs="Times New Roman"/>
          <w:sz w:val="24"/>
          <w:szCs w:val="24"/>
        </w:rPr>
        <w:t xml:space="preserve">. gada </w:t>
      </w:r>
      <w:r>
        <w:rPr>
          <w:rFonts w:ascii="Times New Roman" w:hAnsi="Times New Roman" w:cs="Times New Roman"/>
          <w:sz w:val="24"/>
          <w:szCs w:val="24"/>
        </w:rPr>
        <w:t>20.</w:t>
      </w:r>
      <w:r w:rsidR="00622841">
        <w:rPr>
          <w:rFonts w:ascii="Times New Roman" w:hAnsi="Times New Roman" w:cs="Times New Roman"/>
          <w:sz w:val="24"/>
          <w:szCs w:val="24"/>
        </w:rPr>
        <w:t xml:space="preserve"> </w:t>
      </w:r>
      <w:r>
        <w:rPr>
          <w:rFonts w:ascii="Times New Roman" w:hAnsi="Times New Roman" w:cs="Times New Roman"/>
          <w:sz w:val="24"/>
          <w:szCs w:val="24"/>
        </w:rPr>
        <w:t>janvārī</w:t>
      </w:r>
      <w:r w:rsidRPr="000C638C">
        <w:rPr>
          <w:rFonts w:ascii="Times New Roman" w:hAnsi="Times New Roman" w:cs="Times New Roman"/>
          <w:sz w:val="24"/>
          <w:szCs w:val="24"/>
        </w:rPr>
        <w:t xml:space="preserve"> saņēma ministrijas atzinumu Nr. </w:t>
      </w:r>
      <w:r w:rsidRPr="00E506E7">
        <w:rPr>
          <w:rFonts w:ascii="Times New Roman" w:hAnsi="Times New Roman"/>
          <w:noProof/>
          <w:sz w:val="24"/>
          <w:szCs w:val="24"/>
        </w:rPr>
        <w:t>P-1-13-2/293</w:t>
      </w:r>
      <w:r w:rsidRPr="000C638C">
        <w:rPr>
          <w:rFonts w:ascii="Times New Roman" w:hAnsi="Times New Roman" w:cs="Times New Roman"/>
          <w:sz w:val="24"/>
          <w:szCs w:val="24"/>
        </w:rPr>
        <w:t xml:space="preserve"> “</w:t>
      </w:r>
      <w:r w:rsidRPr="00F0558B">
        <w:rPr>
          <w:rFonts w:ascii="Times New Roman" w:hAnsi="Times New Roman"/>
          <w:i/>
          <w:iCs/>
          <w:sz w:val="24"/>
          <w:szCs w:val="24"/>
          <w:lang w:eastAsia="lv-LV"/>
        </w:rPr>
        <w:t xml:space="preserve">Par </w:t>
      </w:r>
      <w:r>
        <w:rPr>
          <w:rFonts w:ascii="Times New Roman" w:hAnsi="Times New Roman"/>
          <w:i/>
          <w:iCs/>
          <w:sz w:val="24"/>
          <w:szCs w:val="24"/>
          <w:lang w:eastAsia="lv-LV"/>
        </w:rPr>
        <w:t>s</w:t>
      </w:r>
      <w:r w:rsidRPr="00F0558B">
        <w:rPr>
          <w:rFonts w:ascii="Times New Roman" w:hAnsi="Times New Roman"/>
          <w:i/>
          <w:iCs/>
          <w:sz w:val="24"/>
          <w:szCs w:val="24"/>
          <w:lang w:eastAsia="lv-LV"/>
        </w:rPr>
        <w:t>aistošajiem noteikumiem Nr.</w:t>
      </w:r>
      <w:r>
        <w:rPr>
          <w:rFonts w:ascii="Times New Roman" w:hAnsi="Times New Roman"/>
          <w:i/>
          <w:iCs/>
          <w:sz w:val="24"/>
          <w:szCs w:val="24"/>
          <w:lang w:eastAsia="lv-LV"/>
        </w:rPr>
        <w:t> 43</w:t>
      </w:r>
      <w:r w:rsidRPr="000C638C">
        <w:rPr>
          <w:rFonts w:ascii="Times New Roman" w:hAnsi="Times New Roman" w:cs="Times New Roman"/>
          <w:sz w:val="24"/>
          <w:szCs w:val="24"/>
        </w:rPr>
        <w:t xml:space="preserve">”, kas reģistrēts pašvaldībā ar Nr. </w:t>
      </w:r>
      <w:r w:rsidRPr="000C638C">
        <w:rPr>
          <w:rFonts w:ascii="Times New Roman" w:hAnsi="Times New Roman" w:cs="Times New Roman"/>
          <w:color w:val="212529"/>
          <w:sz w:val="24"/>
          <w:szCs w:val="24"/>
          <w:shd w:val="clear" w:color="auto" w:fill="FFFFFF"/>
        </w:rPr>
        <w:t>2.1.3.2/26/287</w:t>
      </w:r>
      <w:r w:rsidRPr="000C638C">
        <w:rPr>
          <w:rFonts w:ascii="Times New Roman" w:hAnsi="Times New Roman" w:cs="Times New Roman"/>
          <w:sz w:val="24"/>
          <w:szCs w:val="24"/>
        </w:rPr>
        <w:t xml:space="preserve"> (turpmāk – Atzinums), kurā ministrija izteikusi iebildumus par pašvaldības saistošajiem noteikumiem Nr. </w:t>
      </w:r>
      <w:r>
        <w:rPr>
          <w:rFonts w:ascii="Times New Roman" w:hAnsi="Times New Roman" w:cs="Times New Roman"/>
          <w:sz w:val="24"/>
          <w:szCs w:val="24"/>
        </w:rPr>
        <w:t>43</w:t>
      </w:r>
      <w:r w:rsidRPr="000C638C">
        <w:rPr>
          <w:rFonts w:ascii="Times New Roman" w:hAnsi="Times New Roman" w:cs="Times New Roman"/>
          <w:sz w:val="24"/>
          <w:szCs w:val="24"/>
        </w:rPr>
        <w:t xml:space="preserve">. </w:t>
      </w:r>
    </w:p>
    <w:p w14:paraId="40A60460" w14:textId="77777777" w:rsidR="00755B37" w:rsidRDefault="00755B37" w:rsidP="00755B37">
      <w:pPr>
        <w:spacing w:after="0" w:line="240" w:lineRule="auto"/>
        <w:ind w:firstLine="567"/>
        <w:jc w:val="both"/>
        <w:rPr>
          <w:rFonts w:ascii="Times New Roman" w:hAnsi="Times New Roman" w:cs="Times New Roman"/>
          <w:sz w:val="24"/>
          <w:szCs w:val="24"/>
        </w:rPr>
      </w:pPr>
      <w:r w:rsidRPr="000C638C">
        <w:rPr>
          <w:rFonts w:ascii="Times New Roman" w:hAnsi="Times New Roman" w:cs="Times New Roman"/>
          <w:sz w:val="24"/>
          <w:szCs w:val="24"/>
        </w:rPr>
        <w:t xml:space="preserve">Pašvaldību likuma 47. panta piektajā daļā paredzēts, ja saņemts Vides aizsardzības un reģionālās attīstības ministrijas atzinums, kurā pamatots saistošo noteikumu vai to atsevišķu normu prettiesiskums, pašvaldība precizē saistošos noteikumus atbilstoši atzinumam un atkārtoti </w:t>
      </w:r>
      <w:proofErr w:type="spellStart"/>
      <w:r w:rsidRPr="000C638C">
        <w:rPr>
          <w:rFonts w:ascii="Times New Roman" w:hAnsi="Times New Roman" w:cs="Times New Roman"/>
          <w:sz w:val="24"/>
          <w:szCs w:val="24"/>
        </w:rPr>
        <w:t>nosūta</w:t>
      </w:r>
      <w:proofErr w:type="spellEnd"/>
      <w:r w:rsidRPr="000C638C">
        <w:rPr>
          <w:rFonts w:ascii="Times New Roman" w:hAnsi="Times New Roman" w:cs="Times New Roman"/>
          <w:sz w:val="24"/>
          <w:szCs w:val="24"/>
        </w:rPr>
        <w:t xml:space="preserve"> tos ministrijai atzinuma sniegšanai šā panta otrajā daļā noteiktajā kārtībā.</w:t>
      </w:r>
    </w:p>
    <w:p w14:paraId="3C02BFDA" w14:textId="77777777" w:rsidR="00755B37" w:rsidRDefault="00755B37" w:rsidP="00755B37">
      <w:pPr>
        <w:spacing w:after="0" w:line="240" w:lineRule="auto"/>
        <w:ind w:firstLine="567"/>
        <w:jc w:val="both"/>
        <w:rPr>
          <w:rFonts w:ascii="Times New Roman" w:hAnsi="Times New Roman"/>
          <w:sz w:val="24"/>
          <w:szCs w:val="24"/>
          <w:lang w:eastAsia="lv-LV"/>
        </w:rPr>
      </w:pPr>
      <w:r>
        <w:rPr>
          <w:rFonts w:ascii="Times New Roman" w:hAnsi="Times New Roman" w:cs="Times New Roman"/>
          <w:sz w:val="24"/>
          <w:szCs w:val="24"/>
        </w:rPr>
        <w:t>Ministrija lūdz</w:t>
      </w:r>
      <w:r w:rsidRPr="00994AF6">
        <w:rPr>
          <w:rFonts w:ascii="Times New Roman" w:hAnsi="Times New Roman"/>
          <w:sz w:val="24"/>
          <w:szCs w:val="24"/>
          <w:lang w:eastAsia="lv-LV"/>
        </w:rPr>
        <w:t xml:space="preserve"> svītrot saistošo noteikumu 51.14. </w:t>
      </w:r>
      <w:r>
        <w:rPr>
          <w:rFonts w:ascii="Times New Roman" w:hAnsi="Times New Roman"/>
          <w:sz w:val="24"/>
          <w:szCs w:val="24"/>
          <w:lang w:eastAsia="lv-LV"/>
        </w:rPr>
        <w:t xml:space="preserve"> un 53.6. </w:t>
      </w:r>
      <w:r w:rsidRPr="00994AF6">
        <w:rPr>
          <w:rFonts w:ascii="Times New Roman" w:hAnsi="Times New Roman"/>
          <w:sz w:val="24"/>
          <w:szCs w:val="24"/>
          <w:lang w:eastAsia="lv-LV"/>
        </w:rPr>
        <w:t>apakšpunktu, ar kur</w:t>
      </w:r>
      <w:r>
        <w:rPr>
          <w:rFonts w:ascii="Times New Roman" w:hAnsi="Times New Roman"/>
          <w:sz w:val="24"/>
          <w:szCs w:val="24"/>
          <w:lang w:eastAsia="lv-LV"/>
        </w:rPr>
        <w:t>iem</w:t>
      </w:r>
      <w:r w:rsidRPr="00994AF6">
        <w:rPr>
          <w:rFonts w:ascii="Times New Roman" w:hAnsi="Times New Roman"/>
          <w:sz w:val="24"/>
          <w:szCs w:val="24"/>
          <w:lang w:eastAsia="lv-LV"/>
        </w:rPr>
        <w:t xml:space="preserve"> ir noteikta pašvaldības nodeva par tirdzniecības vietu bez produkcijas realizēšanas (loterijas, prezentācijas, degustācijas),</w:t>
      </w:r>
      <w:r>
        <w:rPr>
          <w:rFonts w:ascii="Times New Roman" w:hAnsi="Times New Roman"/>
          <w:sz w:val="24"/>
          <w:szCs w:val="24"/>
          <w:lang w:eastAsia="lv-LV"/>
        </w:rPr>
        <w:t xml:space="preserve"> norādot,</w:t>
      </w:r>
      <w:r w:rsidRPr="00994AF6">
        <w:rPr>
          <w:rFonts w:ascii="Times New Roman" w:hAnsi="Times New Roman"/>
          <w:sz w:val="24"/>
          <w:szCs w:val="24"/>
          <w:lang w:eastAsia="lv-LV"/>
        </w:rPr>
        <w:t xml:space="preserve"> ka nodevu objekti, attiecībā uz kuriem pašvaldība ir tiesīga noteikt un iekasēt pašvaldības nodevas, ir izsmeļoši uzskaitīti likuma “Par nodokļiem un nodevām” 12.</w:t>
      </w:r>
      <w:r>
        <w:rPr>
          <w:rFonts w:ascii="Times New Roman" w:hAnsi="Times New Roman"/>
          <w:sz w:val="24"/>
          <w:szCs w:val="24"/>
          <w:lang w:eastAsia="lv-LV"/>
        </w:rPr>
        <w:t> </w:t>
      </w:r>
      <w:r w:rsidRPr="00994AF6">
        <w:rPr>
          <w:rFonts w:ascii="Times New Roman" w:hAnsi="Times New Roman"/>
          <w:sz w:val="24"/>
          <w:szCs w:val="24"/>
          <w:lang w:eastAsia="lv-LV"/>
        </w:rPr>
        <w:t>panta pirmajā daļā. Pašvaldībai nav tiesību noteikt citus, šajā sarakstā neiekļautus nodevu objektus</w:t>
      </w:r>
      <w:r>
        <w:rPr>
          <w:rFonts w:ascii="Times New Roman" w:hAnsi="Times New Roman"/>
          <w:sz w:val="24"/>
          <w:szCs w:val="24"/>
          <w:lang w:eastAsia="lv-LV"/>
        </w:rPr>
        <w:t xml:space="preserve">. Ņemot vērā saistošo noteikumu izdošanas tiesisko pamatojumu, kā arī saistošo noteikumu 1.10. apakšpunktu, ministrija secina, ka ar saistošajiem noteikumiem pašvaldība vēlas uzlikt pašvaldības nodevu par </w:t>
      </w:r>
      <w:r w:rsidRPr="008B09E1">
        <w:rPr>
          <w:rFonts w:ascii="Times New Roman" w:hAnsi="Times New Roman"/>
          <w:sz w:val="24"/>
          <w:szCs w:val="24"/>
          <w:lang w:eastAsia="lv-LV"/>
        </w:rPr>
        <w:t>tirdzniecību publiskās vietās</w:t>
      </w:r>
      <w:r>
        <w:rPr>
          <w:rFonts w:ascii="Times New Roman" w:hAnsi="Times New Roman"/>
          <w:sz w:val="24"/>
          <w:szCs w:val="24"/>
          <w:lang w:eastAsia="lv-LV"/>
        </w:rPr>
        <w:t xml:space="preserve">. Vienlaikus nodeva </w:t>
      </w:r>
      <w:r w:rsidRPr="00994AF6">
        <w:rPr>
          <w:rFonts w:ascii="Times New Roman" w:hAnsi="Times New Roman"/>
          <w:sz w:val="24"/>
          <w:szCs w:val="24"/>
          <w:lang w:eastAsia="lv-LV"/>
        </w:rPr>
        <w:t>par tirdzniecības vietu bez produkcijas realizēšanas</w:t>
      </w:r>
      <w:r>
        <w:rPr>
          <w:rFonts w:ascii="Times New Roman" w:hAnsi="Times New Roman"/>
          <w:sz w:val="24"/>
          <w:szCs w:val="24"/>
          <w:lang w:eastAsia="lv-LV"/>
        </w:rPr>
        <w:t xml:space="preserve"> neietilpst minētajā tvērumā, jo neietver preču pārdošanu, kas ir pamata nosacījums šādas nodevas piemērošanai. Tāpat ministrija lūdz svītrot </w:t>
      </w:r>
      <w:r w:rsidRPr="00994AF6">
        <w:rPr>
          <w:rFonts w:ascii="Times New Roman" w:hAnsi="Times New Roman"/>
          <w:sz w:val="24"/>
          <w:szCs w:val="24"/>
          <w:lang w:eastAsia="lv-LV"/>
        </w:rPr>
        <w:t>saistošo noteikumu 51.1</w:t>
      </w:r>
      <w:r>
        <w:rPr>
          <w:rFonts w:ascii="Times New Roman" w:hAnsi="Times New Roman"/>
          <w:sz w:val="24"/>
          <w:szCs w:val="24"/>
          <w:lang w:eastAsia="lv-LV"/>
        </w:rPr>
        <w:t>5</w:t>
      </w:r>
      <w:r w:rsidRPr="00994AF6">
        <w:rPr>
          <w:rFonts w:ascii="Times New Roman" w:hAnsi="Times New Roman"/>
          <w:sz w:val="24"/>
          <w:szCs w:val="24"/>
          <w:lang w:eastAsia="lv-LV"/>
        </w:rPr>
        <w:t>.</w:t>
      </w:r>
      <w:r>
        <w:rPr>
          <w:rFonts w:ascii="Times New Roman" w:hAnsi="Times New Roman"/>
          <w:sz w:val="24"/>
          <w:szCs w:val="24"/>
          <w:lang w:eastAsia="lv-LV"/>
        </w:rPr>
        <w:t xml:space="preserve"> un 53.2. </w:t>
      </w:r>
      <w:r w:rsidRPr="00994AF6">
        <w:rPr>
          <w:rFonts w:ascii="Times New Roman" w:hAnsi="Times New Roman"/>
          <w:sz w:val="24"/>
          <w:szCs w:val="24"/>
          <w:lang w:eastAsia="lv-LV"/>
        </w:rPr>
        <w:t>apa</w:t>
      </w:r>
      <w:r>
        <w:rPr>
          <w:rFonts w:ascii="Times New Roman" w:hAnsi="Times New Roman"/>
          <w:sz w:val="24"/>
          <w:szCs w:val="24"/>
          <w:lang w:eastAsia="lv-LV"/>
        </w:rPr>
        <w:t>k</w:t>
      </w:r>
      <w:r w:rsidRPr="00994AF6">
        <w:rPr>
          <w:rFonts w:ascii="Times New Roman" w:hAnsi="Times New Roman"/>
          <w:sz w:val="24"/>
          <w:szCs w:val="24"/>
          <w:lang w:eastAsia="lv-LV"/>
        </w:rPr>
        <w:t>špunktu, ar kur</w:t>
      </w:r>
      <w:r>
        <w:rPr>
          <w:rFonts w:ascii="Times New Roman" w:hAnsi="Times New Roman"/>
          <w:sz w:val="24"/>
          <w:szCs w:val="24"/>
          <w:lang w:eastAsia="lv-LV"/>
        </w:rPr>
        <w:t>iem</w:t>
      </w:r>
      <w:r w:rsidRPr="00994AF6">
        <w:rPr>
          <w:rFonts w:ascii="Times New Roman" w:hAnsi="Times New Roman"/>
          <w:sz w:val="24"/>
          <w:szCs w:val="24"/>
          <w:lang w:eastAsia="lv-LV"/>
        </w:rPr>
        <w:t xml:space="preserve"> ir noteikta pašvaldības nodeva par</w:t>
      </w:r>
      <w:r>
        <w:rPr>
          <w:rFonts w:ascii="Times New Roman" w:hAnsi="Times New Roman"/>
          <w:sz w:val="24"/>
          <w:szCs w:val="24"/>
          <w:lang w:eastAsia="lv-LV"/>
        </w:rPr>
        <w:t xml:space="preserve"> atrakcijām (par katru no atrakcijām, neņemot vērā metrāžu), pamatojoties uz šā atzinuma 1. punktā pausto viedokli.</w:t>
      </w:r>
    </w:p>
    <w:p w14:paraId="5086D407" w14:textId="4E2E15AB" w:rsidR="00755B37" w:rsidRDefault="00755B37" w:rsidP="00755B37">
      <w:pPr>
        <w:spacing w:after="0" w:line="240" w:lineRule="auto"/>
        <w:ind w:firstLine="567"/>
        <w:jc w:val="both"/>
        <w:rPr>
          <w:rFonts w:ascii="Times New Roman" w:hAnsi="Times New Roman"/>
          <w:sz w:val="24"/>
          <w:szCs w:val="24"/>
          <w:lang w:eastAsia="lv-LV"/>
        </w:rPr>
      </w:pPr>
      <w:r>
        <w:rPr>
          <w:rFonts w:ascii="Times New Roman" w:hAnsi="Times New Roman"/>
          <w:sz w:val="24"/>
          <w:szCs w:val="24"/>
          <w:lang w:eastAsia="lv-LV"/>
        </w:rPr>
        <w:t>Pašvaldība ir svītrojusi  saistošo noteikumu 51.14., 51.15., 53.2. un 53.6.</w:t>
      </w:r>
      <w:r w:rsidR="00622841">
        <w:rPr>
          <w:rFonts w:ascii="Times New Roman" w:hAnsi="Times New Roman"/>
          <w:sz w:val="24"/>
          <w:szCs w:val="24"/>
          <w:lang w:eastAsia="lv-LV"/>
        </w:rPr>
        <w:t xml:space="preserve"> </w:t>
      </w:r>
      <w:r>
        <w:rPr>
          <w:rFonts w:ascii="Times New Roman" w:hAnsi="Times New Roman"/>
          <w:sz w:val="24"/>
          <w:szCs w:val="24"/>
          <w:lang w:eastAsia="lv-LV"/>
        </w:rPr>
        <w:t>punktus.</w:t>
      </w:r>
    </w:p>
    <w:p w14:paraId="5F80F578" w14:textId="77777777" w:rsidR="00755B37" w:rsidRDefault="00755B37" w:rsidP="00755B37">
      <w:pPr>
        <w:spacing w:after="0" w:line="240" w:lineRule="auto"/>
        <w:ind w:firstLine="567"/>
        <w:jc w:val="both"/>
        <w:rPr>
          <w:rFonts w:ascii="Times New Roman" w:hAnsi="Times New Roman"/>
          <w:sz w:val="24"/>
          <w:szCs w:val="24"/>
        </w:rPr>
      </w:pPr>
      <w:r>
        <w:rPr>
          <w:rFonts w:ascii="Times New Roman" w:hAnsi="Times New Roman"/>
          <w:sz w:val="24"/>
          <w:szCs w:val="24"/>
          <w:lang w:eastAsia="lv-LV"/>
        </w:rPr>
        <w:t xml:space="preserve">Ministrija lūdz precizēt saistošo noteikumu izdošanas tiesisko pamatojumu: </w:t>
      </w:r>
      <w:r w:rsidRPr="00DA3D7C">
        <w:rPr>
          <w:rFonts w:ascii="Times New Roman" w:hAnsi="Times New Roman"/>
          <w:sz w:val="24"/>
          <w:szCs w:val="24"/>
        </w:rPr>
        <w:t xml:space="preserve">svītrot atsauci uz </w:t>
      </w:r>
      <w:r>
        <w:rPr>
          <w:rFonts w:ascii="Times New Roman" w:hAnsi="Times New Roman"/>
          <w:sz w:val="24"/>
          <w:szCs w:val="24"/>
        </w:rPr>
        <w:t>Alkoholisko dzērienu aprites</w:t>
      </w:r>
      <w:r w:rsidRPr="00DA3D7C">
        <w:rPr>
          <w:rFonts w:ascii="Times New Roman" w:hAnsi="Times New Roman"/>
          <w:sz w:val="24"/>
          <w:szCs w:val="24"/>
        </w:rPr>
        <w:t xml:space="preserve"> likuma </w:t>
      </w:r>
      <w:r>
        <w:rPr>
          <w:rFonts w:ascii="Times New Roman" w:hAnsi="Times New Roman"/>
          <w:sz w:val="24"/>
          <w:szCs w:val="24"/>
        </w:rPr>
        <w:t>8</w:t>
      </w:r>
      <w:r w:rsidRPr="00DA3D7C">
        <w:rPr>
          <w:rFonts w:ascii="Times New Roman" w:hAnsi="Times New Roman"/>
          <w:sz w:val="24"/>
          <w:szCs w:val="24"/>
        </w:rPr>
        <w:t xml:space="preserve">. panta </w:t>
      </w:r>
      <w:r>
        <w:rPr>
          <w:rFonts w:ascii="Times New Roman" w:hAnsi="Times New Roman"/>
          <w:sz w:val="24"/>
          <w:szCs w:val="24"/>
        </w:rPr>
        <w:t>ceturt</w:t>
      </w:r>
      <w:r w:rsidRPr="00DA3D7C">
        <w:rPr>
          <w:rFonts w:ascii="Times New Roman" w:hAnsi="Times New Roman"/>
          <w:sz w:val="24"/>
          <w:szCs w:val="24"/>
        </w:rPr>
        <w:t xml:space="preserve">o daļu, ņemot vērā, ka </w:t>
      </w:r>
      <w:r>
        <w:rPr>
          <w:rFonts w:ascii="Times New Roman" w:hAnsi="Times New Roman"/>
          <w:sz w:val="24"/>
          <w:szCs w:val="24"/>
        </w:rPr>
        <w:t>saistošajos noteikumos pašvaldība nav paredzējusi</w:t>
      </w:r>
      <w:r w:rsidRPr="00813FE0">
        <w:rPr>
          <w:rFonts w:ascii="Times New Roman" w:hAnsi="Times New Roman"/>
          <w:sz w:val="24"/>
          <w:szCs w:val="24"/>
        </w:rPr>
        <w:t xml:space="preserve"> maksimāli pieļaujamo absolūtā spirta daudzumu alkoholiskajos dzērienos, kuru mazumtirdzniecība atļauta novietnēs</w:t>
      </w:r>
      <w:r>
        <w:rPr>
          <w:rFonts w:ascii="Times New Roman" w:hAnsi="Times New Roman"/>
          <w:sz w:val="24"/>
          <w:szCs w:val="24"/>
        </w:rPr>
        <w:t xml:space="preserve">; </w:t>
      </w:r>
      <w:r w:rsidRPr="00CD3C2D">
        <w:rPr>
          <w:rFonts w:ascii="Times New Roman" w:hAnsi="Times New Roman"/>
          <w:sz w:val="24"/>
          <w:szCs w:val="24"/>
        </w:rPr>
        <w:t xml:space="preserve">svītrot atsauci uz </w:t>
      </w:r>
      <w:r w:rsidRPr="00CD3C2D">
        <w:rPr>
          <w:rFonts w:ascii="Times New Roman" w:hAnsi="Times New Roman"/>
          <w:sz w:val="24"/>
          <w:szCs w:val="24"/>
          <w:lang w:eastAsia="lv-LV"/>
        </w:rPr>
        <w:t>Ministru kabineta 2025. gada 18. jūnija noteikumu Nr. 480 “</w:t>
      </w:r>
      <w:r w:rsidRPr="00CD3C2D">
        <w:rPr>
          <w:rFonts w:ascii="Times New Roman" w:hAnsi="Times New Roman"/>
          <w:sz w:val="24"/>
          <w:szCs w:val="24"/>
        </w:rPr>
        <w:t xml:space="preserve">Noteikumi par kārtību, kādā pašvaldības var uzlikt pašvaldību nodevas” </w:t>
      </w:r>
      <w:r>
        <w:rPr>
          <w:rFonts w:ascii="Times New Roman" w:hAnsi="Times New Roman"/>
          <w:sz w:val="24"/>
          <w:szCs w:val="24"/>
        </w:rPr>
        <w:t>16.</w:t>
      </w:r>
      <w:r w:rsidRPr="00CD3C2D">
        <w:rPr>
          <w:rFonts w:ascii="Times New Roman" w:hAnsi="Times New Roman"/>
          <w:sz w:val="24"/>
          <w:szCs w:val="24"/>
          <w:vertAlign w:val="superscript"/>
        </w:rPr>
        <w:t>1</w:t>
      </w:r>
      <w:r w:rsidRPr="00CD3C2D">
        <w:rPr>
          <w:rFonts w:ascii="Times New Roman" w:hAnsi="Times New Roman"/>
          <w:sz w:val="24"/>
          <w:szCs w:val="24"/>
        </w:rPr>
        <w:t> p</w:t>
      </w:r>
      <w:r>
        <w:rPr>
          <w:rFonts w:ascii="Times New Roman" w:hAnsi="Times New Roman"/>
          <w:sz w:val="24"/>
          <w:szCs w:val="24"/>
        </w:rPr>
        <w:t>unktu</w:t>
      </w:r>
      <w:r w:rsidRPr="00CD3C2D">
        <w:rPr>
          <w:rFonts w:ascii="Times New Roman" w:hAnsi="Times New Roman"/>
          <w:sz w:val="24"/>
          <w:szCs w:val="24"/>
        </w:rPr>
        <w:t xml:space="preserve">, ņemot vērā, ka saistošajos noteikumos pašvaldība nav </w:t>
      </w:r>
      <w:r>
        <w:rPr>
          <w:rFonts w:ascii="Times New Roman" w:hAnsi="Times New Roman"/>
          <w:sz w:val="24"/>
          <w:szCs w:val="24"/>
        </w:rPr>
        <w:lastRenderedPageBreak/>
        <w:t>noteikusi</w:t>
      </w:r>
      <w:r w:rsidRPr="00DC4209">
        <w:rPr>
          <w:rFonts w:ascii="Times New Roman" w:hAnsi="Times New Roman"/>
          <w:sz w:val="24"/>
          <w:szCs w:val="24"/>
        </w:rPr>
        <w:t xml:space="preserve"> personas, kas </w:t>
      </w:r>
      <w:r w:rsidRPr="004E2926">
        <w:rPr>
          <w:rFonts w:ascii="Times New Roman" w:hAnsi="Times New Roman"/>
          <w:sz w:val="24"/>
          <w:szCs w:val="24"/>
        </w:rPr>
        <w:t>papildus šo noteikumu 16.</w:t>
      </w:r>
      <w:r>
        <w:rPr>
          <w:rFonts w:ascii="Times New Roman" w:hAnsi="Times New Roman"/>
          <w:sz w:val="24"/>
          <w:szCs w:val="24"/>
        </w:rPr>
        <w:t> </w:t>
      </w:r>
      <w:r w:rsidRPr="004E2926">
        <w:rPr>
          <w:rFonts w:ascii="Times New Roman" w:hAnsi="Times New Roman"/>
          <w:sz w:val="24"/>
          <w:szCs w:val="24"/>
        </w:rPr>
        <w:t>punktā minētajām personām</w:t>
      </w:r>
      <w:r>
        <w:rPr>
          <w:rFonts w:ascii="Times New Roman" w:hAnsi="Times New Roman"/>
          <w:sz w:val="24"/>
          <w:szCs w:val="24"/>
        </w:rPr>
        <w:t xml:space="preserve"> </w:t>
      </w:r>
      <w:r w:rsidRPr="00DC4209">
        <w:rPr>
          <w:rFonts w:ascii="Times New Roman" w:hAnsi="Times New Roman"/>
          <w:sz w:val="24"/>
          <w:szCs w:val="24"/>
        </w:rPr>
        <w:t>ir atbrīvojamas no nodevas samaksas</w:t>
      </w:r>
      <w:r>
        <w:rPr>
          <w:rFonts w:ascii="Times New Roman" w:hAnsi="Times New Roman"/>
          <w:sz w:val="24"/>
          <w:szCs w:val="24"/>
        </w:rPr>
        <w:t xml:space="preserve">; </w:t>
      </w:r>
      <w:r w:rsidRPr="00F82A41">
        <w:rPr>
          <w:rFonts w:ascii="Times New Roman" w:hAnsi="Times New Roman"/>
          <w:sz w:val="24"/>
          <w:szCs w:val="24"/>
        </w:rPr>
        <w:t>papildināt ar atsauci uz Ministru kabineta 2010.</w:t>
      </w:r>
      <w:r>
        <w:t> </w:t>
      </w:r>
      <w:r w:rsidRPr="00F82A41">
        <w:rPr>
          <w:rFonts w:ascii="Times New Roman" w:hAnsi="Times New Roman"/>
          <w:sz w:val="24"/>
          <w:szCs w:val="24"/>
        </w:rPr>
        <w:t>gada 12. maija noteikumu Nr. 440 “Noteikumi par tirdzniecības veidiem, kas saskaņojami ar pašvaldību,</w:t>
      </w:r>
      <w:r>
        <w:rPr>
          <w:rFonts w:ascii="Times New Roman" w:hAnsi="Times New Roman"/>
          <w:sz w:val="24"/>
          <w:szCs w:val="24"/>
        </w:rPr>
        <w:t xml:space="preserve"> </w:t>
      </w:r>
      <w:r w:rsidRPr="00F82A41">
        <w:rPr>
          <w:rFonts w:ascii="Times New Roman" w:hAnsi="Times New Roman"/>
          <w:sz w:val="24"/>
          <w:szCs w:val="24"/>
        </w:rPr>
        <w:t>un tirdzniecības organ</w:t>
      </w:r>
      <w:r w:rsidRPr="00CE4959">
        <w:rPr>
          <w:rFonts w:ascii="Times New Roman" w:hAnsi="Times New Roman"/>
          <w:sz w:val="24"/>
          <w:szCs w:val="24"/>
        </w:rPr>
        <w:t>izēšanas kārtību” 15.8. apakšpunktu, ņemot vērā saistošo noteikumu 10. punktā ietverto regulējumu</w:t>
      </w:r>
      <w:r>
        <w:rPr>
          <w:rFonts w:ascii="Times New Roman" w:hAnsi="Times New Roman"/>
          <w:sz w:val="24"/>
          <w:szCs w:val="24"/>
        </w:rPr>
        <w:t>.</w:t>
      </w:r>
    </w:p>
    <w:p w14:paraId="7155F021" w14:textId="77777777" w:rsidR="00755B37" w:rsidRDefault="00755B37" w:rsidP="00755B37">
      <w:pPr>
        <w:spacing w:after="0" w:line="240" w:lineRule="auto"/>
        <w:ind w:firstLine="567"/>
        <w:jc w:val="both"/>
        <w:rPr>
          <w:rFonts w:ascii="Times New Roman" w:hAnsi="Times New Roman"/>
          <w:sz w:val="24"/>
          <w:szCs w:val="24"/>
        </w:rPr>
      </w:pPr>
      <w:r>
        <w:rPr>
          <w:rFonts w:ascii="Times New Roman" w:hAnsi="Times New Roman"/>
          <w:sz w:val="24"/>
          <w:szCs w:val="24"/>
        </w:rPr>
        <w:t>Pašvaldība ir precizējusi saistošo noteikumu izdošanas tiesisko pamatojumu.</w:t>
      </w:r>
    </w:p>
    <w:p w14:paraId="08EA25A4" w14:textId="77777777" w:rsidR="00755B37" w:rsidRDefault="00755B37" w:rsidP="00755B37">
      <w:pPr>
        <w:spacing w:after="0" w:line="240" w:lineRule="auto"/>
        <w:ind w:firstLine="567"/>
        <w:jc w:val="both"/>
        <w:rPr>
          <w:rFonts w:ascii="Times New Roman" w:hAnsi="Times New Roman"/>
          <w:sz w:val="24"/>
          <w:szCs w:val="24"/>
        </w:rPr>
      </w:pPr>
      <w:r>
        <w:rPr>
          <w:rFonts w:ascii="Times New Roman" w:hAnsi="Times New Roman"/>
          <w:sz w:val="24"/>
          <w:szCs w:val="24"/>
        </w:rPr>
        <w:t xml:space="preserve">Ministrija lūdz </w:t>
      </w:r>
      <w:r w:rsidRPr="00057598">
        <w:rPr>
          <w:rFonts w:ascii="Times New Roman" w:hAnsi="Times New Roman"/>
          <w:sz w:val="24"/>
          <w:szCs w:val="24"/>
        </w:rPr>
        <w:t>atbilstoši Alkoholisko dzērienu aprites likuma 8. panta trešās daļas 1. punktam noteikt saistoš</w:t>
      </w:r>
      <w:r>
        <w:rPr>
          <w:rFonts w:ascii="Times New Roman" w:hAnsi="Times New Roman"/>
          <w:sz w:val="24"/>
          <w:szCs w:val="24"/>
        </w:rPr>
        <w:t>o</w:t>
      </w:r>
      <w:r w:rsidRPr="00057598">
        <w:rPr>
          <w:rFonts w:ascii="Times New Roman" w:hAnsi="Times New Roman"/>
          <w:sz w:val="24"/>
          <w:szCs w:val="24"/>
        </w:rPr>
        <w:t xml:space="preserve"> noteikum</w:t>
      </w:r>
      <w:r>
        <w:rPr>
          <w:rFonts w:ascii="Times New Roman" w:hAnsi="Times New Roman"/>
          <w:sz w:val="24"/>
          <w:szCs w:val="24"/>
        </w:rPr>
        <w:t>u VII. nodaļā</w:t>
      </w:r>
      <w:r w:rsidRPr="00057598">
        <w:rPr>
          <w:rFonts w:ascii="Times New Roman" w:hAnsi="Times New Roman"/>
          <w:sz w:val="24"/>
          <w:szCs w:val="24"/>
        </w:rPr>
        <w:t xml:space="preserve"> laika periodu kalendārajā gadā, uz kādu atļauta alkoholisko dzērienu mazumtirdzniecība novietnēs</w:t>
      </w:r>
      <w:r>
        <w:rPr>
          <w:rFonts w:ascii="Times New Roman" w:hAnsi="Times New Roman"/>
          <w:sz w:val="24"/>
          <w:szCs w:val="24"/>
        </w:rPr>
        <w:t>.</w:t>
      </w:r>
    </w:p>
    <w:p w14:paraId="19B2BD9A" w14:textId="590230EA" w:rsidR="00755B37" w:rsidRDefault="00755B37" w:rsidP="00755B37">
      <w:pPr>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sz w:val="24"/>
          <w:szCs w:val="24"/>
        </w:rPr>
        <w:t>Pašvaldība saistošo noteikumu 37.</w:t>
      </w:r>
      <w:r w:rsidR="00622841">
        <w:rPr>
          <w:rFonts w:ascii="Times New Roman" w:hAnsi="Times New Roman"/>
          <w:sz w:val="24"/>
          <w:szCs w:val="24"/>
        </w:rPr>
        <w:t xml:space="preserve"> </w:t>
      </w:r>
      <w:r>
        <w:rPr>
          <w:rFonts w:ascii="Times New Roman" w:hAnsi="Times New Roman"/>
          <w:sz w:val="24"/>
          <w:szCs w:val="24"/>
        </w:rPr>
        <w:t xml:space="preserve">punktu ir precizējusi, norādot, ka </w:t>
      </w:r>
      <w:r>
        <w:rPr>
          <w:rFonts w:ascii="Times New Roman" w:eastAsia="Times New Roman" w:hAnsi="Times New Roman" w:cs="Times New Roman"/>
          <w:kern w:val="0"/>
          <w:sz w:val="24"/>
          <w:szCs w:val="24"/>
          <w:lang w:eastAsia="lv-LV"/>
          <w14:ligatures w14:val="none"/>
        </w:rPr>
        <w:t>p</w:t>
      </w:r>
      <w:r w:rsidRPr="00203F5A">
        <w:rPr>
          <w:rFonts w:ascii="Times New Roman" w:eastAsia="Times New Roman" w:hAnsi="Times New Roman" w:cs="Times New Roman"/>
          <w:kern w:val="0"/>
          <w:sz w:val="24"/>
          <w:szCs w:val="24"/>
          <w:lang w:eastAsia="lv-LV"/>
          <w14:ligatures w14:val="none"/>
        </w:rPr>
        <w:t xml:space="preserve">ašvaldības saskaņojums alkoholisko dzērienu mazumtirdzniecībai novietnēs </w:t>
      </w:r>
      <w:r w:rsidRPr="00203F5A">
        <w:rPr>
          <w:rFonts w:ascii="Times New Roman" w:hAnsi="Times New Roman" w:cs="Times New Roman"/>
          <w:color w:val="000000"/>
          <w:sz w:val="24"/>
          <w:szCs w:val="24"/>
        </w:rPr>
        <w:t>tiek izsniegts par laika periodu līdz kalendārā gada 31. decembrim.</w:t>
      </w:r>
      <w:r w:rsidRPr="00203F5A">
        <w:rPr>
          <w:rFonts w:ascii="Times New Roman" w:hAnsi="Times New Roman" w:cs="Times New Roman"/>
          <w:color w:val="000000"/>
          <w:sz w:val="24"/>
          <w:szCs w:val="24"/>
          <w:shd w:val="clear" w:color="auto" w:fill="FFFFFF"/>
        </w:rPr>
        <w:t xml:space="preserve"> </w:t>
      </w:r>
    </w:p>
    <w:p w14:paraId="7920792F" w14:textId="77777777" w:rsidR="00755B37" w:rsidRDefault="00755B37" w:rsidP="00755B37">
      <w:pPr>
        <w:spacing w:after="0" w:line="240" w:lineRule="auto"/>
        <w:ind w:firstLine="567"/>
        <w:jc w:val="both"/>
        <w:rPr>
          <w:rFonts w:ascii="Times New Roman" w:hAnsi="Times New Roman"/>
          <w:sz w:val="24"/>
          <w:szCs w:val="24"/>
          <w:lang w:eastAsia="lv-LV"/>
        </w:rPr>
      </w:pPr>
      <w:r>
        <w:rPr>
          <w:rFonts w:ascii="Times New Roman" w:hAnsi="Times New Roman"/>
          <w:sz w:val="24"/>
          <w:szCs w:val="24"/>
        </w:rPr>
        <w:t xml:space="preserve">Ministrija lūdz precizēt saistošo noteikumu 2. punktā ietverto atsauci uz Ministru kabineta noteikumiem, veidojot to atbilstoši </w:t>
      </w:r>
      <w:r w:rsidRPr="00A274AD">
        <w:rPr>
          <w:rFonts w:ascii="Times New Roman" w:hAnsi="Times New Roman"/>
          <w:sz w:val="24"/>
          <w:szCs w:val="24"/>
          <w:lang w:eastAsia="lv-LV"/>
        </w:rPr>
        <w:t>MK noteikum</w:t>
      </w:r>
      <w:r>
        <w:rPr>
          <w:rFonts w:ascii="Times New Roman" w:hAnsi="Times New Roman"/>
          <w:sz w:val="24"/>
          <w:szCs w:val="24"/>
          <w:lang w:eastAsia="lv-LV"/>
        </w:rPr>
        <w:t>u</w:t>
      </w:r>
      <w:r w:rsidRPr="00A274AD">
        <w:rPr>
          <w:rFonts w:ascii="Times New Roman" w:hAnsi="Times New Roman"/>
          <w:sz w:val="24"/>
          <w:szCs w:val="24"/>
          <w:lang w:eastAsia="lv-LV"/>
        </w:rPr>
        <w:t xml:space="preserve"> Nr. 108</w:t>
      </w:r>
      <w:r>
        <w:rPr>
          <w:rFonts w:ascii="Times New Roman" w:hAnsi="Times New Roman"/>
          <w:sz w:val="24"/>
          <w:szCs w:val="24"/>
          <w:lang w:eastAsia="lv-LV"/>
        </w:rPr>
        <w:t> 133. punkta prasībām. Aiz korektās atsauces ir iespējams norādīt turpmāk lietoto saīsinājumu, piemēram, “turpmāk – MK noteikumi Nr. 440”, ko izmantot pārējos saistošo noteikumu punktos, kuros šobrīd ir lietota vispārēja atsauce uz MK noteikumu punktiem.</w:t>
      </w:r>
    </w:p>
    <w:p w14:paraId="6DD601C6" w14:textId="688487FC" w:rsidR="00755B37" w:rsidRDefault="00755B37" w:rsidP="00755B37">
      <w:pPr>
        <w:spacing w:after="0" w:line="240" w:lineRule="auto"/>
        <w:ind w:firstLine="567"/>
        <w:jc w:val="both"/>
        <w:rPr>
          <w:rFonts w:ascii="Times New Roman" w:eastAsia="Times New Roman" w:hAnsi="Times New Roman" w:cs="Times New Roman"/>
          <w:sz w:val="24"/>
          <w:szCs w:val="24"/>
          <w:lang w:eastAsia="lv-LV"/>
        </w:rPr>
      </w:pPr>
      <w:r>
        <w:rPr>
          <w:rFonts w:ascii="Times New Roman" w:hAnsi="Times New Roman"/>
          <w:sz w:val="24"/>
          <w:szCs w:val="24"/>
          <w:lang w:eastAsia="lv-LV"/>
        </w:rPr>
        <w:t xml:space="preserve">Pašvaldība ir precizējusi saistošo noteikumu tekstā atsauci uz </w:t>
      </w:r>
      <w:r w:rsidRPr="00203F5A">
        <w:rPr>
          <w:rFonts w:ascii="Times New Roman" w:eastAsia="Times New Roman" w:hAnsi="Times New Roman" w:cs="Times New Roman"/>
          <w:sz w:val="24"/>
          <w:szCs w:val="24"/>
          <w:lang w:eastAsia="lv-LV"/>
        </w:rPr>
        <w:t>Ministru kabineta 2010. gada 12. maija noteikum</w:t>
      </w:r>
      <w:r>
        <w:rPr>
          <w:rFonts w:ascii="Times New Roman" w:eastAsia="Times New Roman" w:hAnsi="Times New Roman" w:cs="Times New Roman"/>
          <w:sz w:val="24"/>
          <w:szCs w:val="24"/>
          <w:lang w:eastAsia="lv-LV"/>
        </w:rPr>
        <w:t>iem</w:t>
      </w:r>
      <w:r w:rsidRPr="00203F5A">
        <w:rPr>
          <w:rFonts w:ascii="Times New Roman" w:eastAsia="Times New Roman" w:hAnsi="Times New Roman" w:cs="Times New Roman"/>
          <w:sz w:val="24"/>
          <w:szCs w:val="24"/>
          <w:lang w:eastAsia="lv-LV"/>
        </w:rPr>
        <w:t xml:space="preserve"> Nr.</w:t>
      </w:r>
      <w:r w:rsidR="00622841">
        <w:rPr>
          <w:rFonts w:ascii="Times New Roman" w:eastAsia="Times New Roman" w:hAnsi="Times New Roman" w:cs="Times New Roman"/>
          <w:sz w:val="24"/>
          <w:szCs w:val="24"/>
          <w:lang w:eastAsia="lv-LV"/>
        </w:rPr>
        <w:t xml:space="preserve"> </w:t>
      </w:r>
      <w:r w:rsidRPr="00203F5A">
        <w:rPr>
          <w:rFonts w:ascii="Times New Roman" w:eastAsia="Times New Roman" w:hAnsi="Times New Roman" w:cs="Times New Roman"/>
          <w:sz w:val="24"/>
          <w:szCs w:val="24"/>
          <w:lang w:eastAsia="lv-LV"/>
        </w:rPr>
        <w:t xml:space="preserve">440 "Noteikumi par tirdzniecības veidiem, kas saskaņojami ar pašvaldību, un tirdzniecības organizēšanas kārtību" </w:t>
      </w:r>
      <w:r>
        <w:rPr>
          <w:rFonts w:ascii="Times New Roman" w:eastAsia="Times New Roman" w:hAnsi="Times New Roman" w:cs="Times New Roman"/>
          <w:sz w:val="24"/>
          <w:szCs w:val="24"/>
          <w:lang w:eastAsia="lv-LV"/>
        </w:rPr>
        <w:t>, turpmāk lietojot saīsinājumu “MK noteikumi Nr.</w:t>
      </w:r>
      <w:r w:rsidR="00622841">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440”. </w:t>
      </w:r>
    </w:p>
    <w:p w14:paraId="460EF2F4" w14:textId="77777777" w:rsidR="00755B37" w:rsidRDefault="00755B37" w:rsidP="00755B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Ministrija lūdz </w:t>
      </w:r>
      <w:r w:rsidRPr="00253683">
        <w:rPr>
          <w:rFonts w:ascii="Times New Roman" w:hAnsi="Times New Roman" w:cs="Times New Roman"/>
          <w:sz w:val="24"/>
          <w:szCs w:val="24"/>
          <w:shd w:val="clear" w:color="auto" w:fill="FFFFFF"/>
        </w:rPr>
        <w:t xml:space="preserve">svītrot vai izteikt citā redakcijā saistošo noteikumu 36. punktu, ar kuru noteikts, ka </w:t>
      </w:r>
      <w:r w:rsidRPr="00253683">
        <w:rPr>
          <w:rFonts w:ascii="Times New Roman" w:hAnsi="Times New Roman" w:cs="Times New Roman"/>
          <w:i/>
          <w:iCs/>
          <w:sz w:val="24"/>
          <w:szCs w:val="24"/>
          <w:shd w:val="clear" w:color="auto" w:fill="FFFFFF"/>
        </w:rPr>
        <w:t>p</w:t>
      </w:r>
      <w:r w:rsidRPr="00253683">
        <w:rPr>
          <w:rFonts w:ascii="Times New Roman" w:hAnsi="Times New Roman" w:cs="Times New Roman"/>
          <w:i/>
          <w:iCs/>
          <w:sz w:val="24"/>
          <w:szCs w:val="24"/>
        </w:rPr>
        <w:t>ublisko pasākumu norises laikā un vietā nav atļauta dzērienu, tajā skaitā alkoholisko dzērienu, tirdzniecība stikla tarā</w:t>
      </w:r>
      <w:r w:rsidRPr="00253683">
        <w:rPr>
          <w:rFonts w:ascii="Times New Roman" w:hAnsi="Times New Roman" w:cs="Times New Roman"/>
          <w:sz w:val="24"/>
          <w:szCs w:val="24"/>
          <w:shd w:val="clear" w:color="auto" w:fill="FFFFFF"/>
        </w:rPr>
        <w:t xml:space="preserve">. </w:t>
      </w:r>
      <w:r w:rsidRPr="00253683">
        <w:rPr>
          <w:rFonts w:ascii="Times New Roman" w:hAnsi="Times New Roman" w:cs="Times New Roman"/>
          <w:sz w:val="24"/>
          <w:szCs w:val="24"/>
        </w:rPr>
        <w:t>Ministrija secina, ka saistošo noteikumu paskaidrojuma rakstā nav norādīts šāda ierobežojuma mērķis, kā arī nedz MK noteikumi Nr. 440, nedz citi normatīvie akti neparedz pilnvarojumu ielu tirdzniecībā aizliegt dzērienu tirdzniecību stikla iepakojumā.</w:t>
      </w:r>
      <w:r>
        <w:rPr>
          <w:rFonts w:ascii="Times New Roman" w:hAnsi="Times New Roman" w:cs="Times New Roman"/>
          <w:sz w:val="24"/>
          <w:szCs w:val="24"/>
        </w:rPr>
        <w:t xml:space="preserve"> </w:t>
      </w:r>
      <w:r w:rsidRPr="00253683">
        <w:rPr>
          <w:rFonts w:ascii="Times New Roman" w:hAnsi="Times New Roman" w:cs="Times New Roman"/>
          <w:sz w:val="24"/>
          <w:szCs w:val="24"/>
        </w:rPr>
        <w:t>Vienlaikus, ja pašvaldības ieskatā, aizliegums dzērienu tirgošanai stikla iepakojumā ir nepieciešams un ir aktuāls, ministrija izteic priekšlikumu šo saistošo noteikumu apakšpunktu izteikt jaunā redakcijā, nenosakot šai punktā minēto prasību kā obligātu prasību, bet nosakot to vēlamības izteiksmē, piemēram, šādā redakcijā: “</w:t>
      </w:r>
      <w:r w:rsidRPr="00253683">
        <w:rPr>
          <w:rFonts w:ascii="Times New Roman" w:hAnsi="Times New Roman" w:cs="Times New Roman"/>
          <w:i/>
          <w:iCs/>
          <w:sz w:val="24"/>
          <w:szCs w:val="24"/>
          <w:shd w:val="clear" w:color="auto" w:fill="FFFFFF"/>
        </w:rPr>
        <w:t>p</w:t>
      </w:r>
      <w:r w:rsidRPr="00253683">
        <w:rPr>
          <w:rFonts w:ascii="Times New Roman" w:hAnsi="Times New Roman" w:cs="Times New Roman"/>
          <w:i/>
          <w:iCs/>
          <w:sz w:val="24"/>
          <w:szCs w:val="24"/>
        </w:rPr>
        <w:t>ublisko pasākumu norises laikā un vietā ir vēlams nepārdot dzērienus, tajā skaitā alkoholiskos dzērienus, stikla iepakojumā</w:t>
      </w:r>
      <w:r w:rsidRPr="00253683">
        <w:rPr>
          <w:rFonts w:ascii="Times New Roman" w:hAnsi="Times New Roman" w:cs="Times New Roman"/>
          <w:sz w:val="24"/>
          <w:szCs w:val="24"/>
        </w:rPr>
        <w:t>”. Lai sekmētu to, ka komersanti ir ieinteresēti šo prasību ievērot, ministrijas ieskatā, pašvaldība varētu piemērot motivējošus instrumentus, piemēram, paredzot nodevas atvieglojumus komersantiem, kuri izpilda pašvaldības saistošo noteikumu konkrētā punkta prasību.</w:t>
      </w:r>
    </w:p>
    <w:p w14:paraId="468B5561" w14:textId="3F61BDD1" w:rsidR="00755B37" w:rsidRDefault="00755B37" w:rsidP="00755B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Pašvaldība ir svītrojusi saistošo noteikumu 36.</w:t>
      </w:r>
      <w:r w:rsidR="00622841">
        <w:rPr>
          <w:rFonts w:ascii="Times New Roman" w:hAnsi="Times New Roman" w:cs="Times New Roman"/>
          <w:sz w:val="24"/>
          <w:szCs w:val="24"/>
        </w:rPr>
        <w:t xml:space="preserve"> </w:t>
      </w:r>
      <w:r>
        <w:rPr>
          <w:rFonts w:ascii="Times New Roman" w:hAnsi="Times New Roman" w:cs="Times New Roman"/>
          <w:sz w:val="24"/>
          <w:szCs w:val="24"/>
        </w:rPr>
        <w:t>punktu.</w:t>
      </w:r>
    </w:p>
    <w:p w14:paraId="6A5742CD" w14:textId="7B7D7786" w:rsidR="00755B37" w:rsidRDefault="00755B37" w:rsidP="00755B37">
      <w:pPr>
        <w:spacing w:after="0" w:line="240" w:lineRule="auto"/>
        <w:ind w:firstLine="567"/>
        <w:jc w:val="both"/>
        <w:rPr>
          <w:rFonts w:ascii="Times New Roman" w:hAnsi="Times New Roman"/>
          <w:sz w:val="24"/>
          <w:szCs w:val="24"/>
        </w:rPr>
      </w:pPr>
      <w:r>
        <w:rPr>
          <w:rFonts w:ascii="Times New Roman" w:hAnsi="Times New Roman" w:cs="Times New Roman"/>
          <w:sz w:val="24"/>
          <w:szCs w:val="24"/>
        </w:rPr>
        <w:t xml:space="preserve">Ministrija </w:t>
      </w:r>
      <w:r>
        <w:rPr>
          <w:rFonts w:ascii="Times New Roman" w:hAnsi="Times New Roman"/>
          <w:sz w:val="24"/>
          <w:szCs w:val="24"/>
          <w:lang w:eastAsia="lv-LV"/>
        </w:rPr>
        <w:t>lūdz</w:t>
      </w:r>
      <w:r w:rsidRPr="00C35CD4">
        <w:rPr>
          <w:rFonts w:ascii="Times New Roman" w:hAnsi="Times New Roman"/>
          <w:sz w:val="24"/>
          <w:szCs w:val="24"/>
          <w:lang w:eastAsia="lv-LV"/>
        </w:rPr>
        <w:t xml:space="preserve"> </w:t>
      </w:r>
      <w:r>
        <w:rPr>
          <w:rFonts w:ascii="Times New Roman" w:hAnsi="Times New Roman"/>
          <w:sz w:val="24"/>
          <w:szCs w:val="24"/>
          <w:lang w:eastAsia="lv-LV"/>
        </w:rPr>
        <w:t xml:space="preserve">precizēt vai svītrot </w:t>
      </w:r>
      <w:r w:rsidRPr="00C35CD4">
        <w:rPr>
          <w:rFonts w:ascii="Times New Roman" w:hAnsi="Times New Roman"/>
          <w:sz w:val="24"/>
          <w:szCs w:val="24"/>
          <w:lang w:eastAsia="lv-LV"/>
        </w:rPr>
        <w:t xml:space="preserve">saistošo noteikumu </w:t>
      </w:r>
      <w:r>
        <w:rPr>
          <w:rFonts w:ascii="Times New Roman" w:hAnsi="Times New Roman"/>
          <w:sz w:val="24"/>
          <w:szCs w:val="24"/>
          <w:lang w:eastAsia="lv-LV"/>
        </w:rPr>
        <w:t>4</w:t>
      </w:r>
      <w:r w:rsidRPr="00C35CD4">
        <w:rPr>
          <w:rFonts w:ascii="Times New Roman" w:hAnsi="Times New Roman"/>
          <w:sz w:val="24"/>
          <w:szCs w:val="24"/>
          <w:lang w:eastAsia="lv-LV"/>
        </w:rPr>
        <w:t>2. punktu,</w:t>
      </w:r>
      <w:r>
        <w:rPr>
          <w:rFonts w:ascii="Times New Roman" w:hAnsi="Times New Roman"/>
          <w:sz w:val="24"/>
          <w:szCs w:val="24"/>
          <w:lang w:eastAsia="lv-LV"/>
        </w:rPr>
        <w:t xml:space="preserve"> norādot,</w:t>
      </w:r>
      <w:r w:rsidR="00622841">
        <w:rPr>
          <w:rFonts w:ascii="Times New Roman" w:hAnsi="Times New Roman"/>
          <w:sz w:val="24"/>
          <w:szCs w:val="24"/>
          <w:lang w:eastAsia="lv-LV"/>
        </w:rPr>
        <w:t xml:space="preserve"> </w:t>
      </w:r>
      <w:r w:rsidRPr="00C35CD4">
        <w:rPr>
          <w:rFonts w:ascii="Times New Roman" w:hAnsi="Times New Roman"/>
          <w:sz w:val="24"/>
          <w:szCs w:val="24"/>
          <w:lang w:eastAsia="lv-LV"/>
        </w:rPr>
        <w:t>ka s</w:t>
      </w:r>
      <w:r w:rsidRPr="00C35CD4">
        <w:rPr>
          <w:rFonts w:ascii="Times New Roman" w:hAnsi="Times New Roman"/>
          <w:sz w:val="24"/>
          <w:szCs w:val="24"/>
        </w:rPr>
        <w:t>askaņojums alkoholisko dzērienu mazumtirdzniecībai novietnēs (atļauja) ir pašvaldības izdots adresātam labvēlīgs administratīvais akts, kuru var atcelt Administratīvā procesa likumā noteiktajos gadījumos un gadījumos, kurus noteic nozares speciālais normatīvais akts. Ņemot vērā, ka nozares speciālais normatīvais akts neparedz pašvaldības tiesības atcelt izsniegto atļauju, secināms, ka piemērojami Administratīvā procesa likuma nosacījumi, proti, Administratīvā procesa likuma 85. panta otrā daļa, kura noteic konkrētus gadījumus, kad ir iespējams atcelt adresātam labvēlīgu tiesisku administratīvo aktu.</w:t>
      </w:r>
      <w:r>
        <w:rPr>
          <w:rFonts w:ascii="Times New Roman" w:hAnsi="Times New Roman" w:cs="Times New Roman"/>
          <w:sz w:val="24"/>
          <w:szCs w:val="24"/>
        </w:rPr>
        <w:t xml:space="preserve"> </w:t>
      </w:r>
      <w:r w:rsidRPr="000E5928">
        <w:rPr>
          <w:rFonts w:ascii="Times New Roman" w:hAnsi="Times New Roman"/>
          <w:sz w:val="24"/>
          <w:szCs w:val="24"/>
        </w:rPr>
        <w:t xml:space="preserve">Līdz ar to aicinām pārskatīt saistošo noteikumu </w:t>
      </w:r>
      <w:r>
        <w:rPr>
          <w:rFonts w:ascii="Times New Roman" w:hAnsi="Times New Roman"/>
          <w:sz w:val="24"/>
          <w:szCs w:val="24"/>
        </w:rPr>
        <w:t>4</w:t>
      </w:r>
      <w:r w:rsidRPr="000E5928">
        <w:rPr>
          <w:rFonts w:ascii="Times New Roman" w:hAnsi="Times New Roman"/>
          <w:sz w:val="24"/>
          <w:szCs w:val="24"/>
        </w:rPr>
        <w:t xml:space="preserve">2. punkta apakšpunktus, tos </w:t>
      </w:r>
      <w:r>
        <w:rPr>
          <w:rFonts w:ascii="Times New Roman" w:hAnsi="Times New Roman"/>
          <w:sz w:val="24"/>
          <w:szCs w:val="24"/>
        </w:rPr>
        <w:t>precizējot</w:t>
      </w:r>
      <w:r w:rsidRPr="000E5928">
        <w:rPr>
          <w:rFonts w:ascii="Times New Roman" w:hAnsi="Times New Roman"/>
          <w:sz w:val="24"/>
          <w:szCs w:val="24"/>
        </w:rPr>
        <w:t xml:space="preserve"> atbilstoši Administratīvā procesa likuma 85. panta otrajā daļā noteiktajiem gadījumiem</w:t>
      </w:r>
      <w:r>
        <w:rPr>
          <w:rFonts w:ascii="Times New Roman" w:hAnsi="Times New Roman"/>
          <w:sz w:val="24"/>
          <w:szCs w:val="24"/>
        </w:rPr>
        <w:t xml:space="preserve"> vai punktu svītrot.</w:t>
      </w:r>
    </w:p>
    <w:p w14:paraId="30AAA723" w14:textId="175F3835" w:rsidR="00755B37" w:rsidRDefault="00755B37" w:rsidP="00755B37">
      <w:pPr>
        <w:spacing w:after="0" w:line="240" w:lineRule="auto"/>
        <w:ind w:firstLine="567"/>
        <w:jc w:val="both"/>
        <w:rPr>
          <w:rFonts w:ascii="Times New Roman" w:hAnsi="Times New Roman"/>
          <w:sz w:val="24"/>
          <w:szCs w:val="24"/>
        </w:rPr>
      </w:pPr>
      <w:r>
        <w:rPr>
          <w:rFonts w:ascii="Times New Roman" w:hAnsi="Times New Roman"/>
          <w:sz w:val="24"/>
          <w:szCs w:val="24"/>
        </w:rPr>
        <w:t>Pašvaldība ir svītrojusi saistošo noteikumu 42.</w:t>
      </w:r>
      <w:r w:rsidR="00622841">
        <w:rPr>
          <w:rFonts w:ascii="Times New Roman" w:hAnsi="Times New Roman"/>
          <w:sz w:val="24"/>
          <w:szCs w:val="24"/>
        </w:rPr>
        <w:t xml:space="preserve"> </w:t>
      </w:r>
      <w:r>
        <w:rPr>
          <w:rFonts w:ascii="Times New Roman" w:hAnsi="Times New Roman"/>
          <w:sz w:val="24"/>
          <w:szCs w:val="24"/>
        </w:rPr>
        <w:t>punktu.</w:t>
      </w:r>
    </w:p>
    <w:p w14:paraId="1DDABC70" w14:textId="77777777" w:rsidR="00755B37" w:rsidRDefault="00755B37" w:rsidP="00755B37">
      <w:pPr>
        <w:spacing w:after="0" w:line="240" w:lineRule="auto"/>
        <w:ind w:firstLine="567"/>
        <w:jc w:val="both"/>
        <w:rPr>
          <w:rFonts w:ascii="Times New Roman" w:hAnsi="Times New Roman"/>
          <w:sz w:val="24"/>
          <w:szCs w:val="24"/>
          <w:lang w:eastAsia="lv-LV"/>
        </w:rPr>
      </w:pPr>
      <w:r>
        <w:rPr>
          <w:rFonts w:ascii="Times New Roman" w:hAnsi="Times New Roman"/>
          <w:sz w:val="24"/>
          <w:szCs w:val="24"/>
          <w:lang w:eastAsia="lv-LV"/>
        </w:rPr>
        <w:t>Ministrija lūdz</w:t>
      </w:r>
      <w:r w:rsidRPr="00013F75">
        <w:rPr>
          <w:rFonts w:ascii="Times New Roman" w:hAnsi="Times New Roman"/>
          <w:sz w:val="24"/>
          <w:szCs w:val="24"/>
          <w:lang w:eastAsia="lv-LV"/>
        </w:rPr>
        <w:t xml:space="preserve"> svītrot saistošo noteikumu 45.4. punktu, ar kuru tirdzniecības dalībniekam,</w:t>
      </w:r>
      <w:r w:rsidRPr="00397239">
        <w:rPr>
          <w:rFonts w:ascii="Times New Roman" w:hAnsi="Times New Roman"/>
          <w:sz w:val="24"/>
          <w:szCs w:val="24"/>
          <w:lang w:eastAsia="lv-LV"/>
        </w:rPr>
        <w:t xml:space="preserve"> tirdzniecības organizatoram un </w:t>
      </w:r>
      <w:r>
        <w:rPr>
          <w:rFonts w:ascii="Times New Roman" w:hAnsi="Times New Roman"/>
          <w:sz w:val="24"/>
          <w:szCs w:val="24"/>
          <w:lang w:eastAsia="lv-LV"/>
        </w:rPr>
        <w:t xml:space="preserve">sabiedriskās ēdināšanas </w:t>
      </w:r>
      <w:r w:rsidRPr="00397239">
        <w:rPr>
          <w:rFonts w:ascii="Times New Roman" w:hAnsi="Times New Roman"/>
          <w:sz w:val="24"/>
          <w:szCs w:val="24"/>
          <w:lang w:eastAsia="lv-LV"/>
        </w:rPr>
        <w:t xml:space="preserve">pakalpojuma sniedzējam </w:t>
      </w:r>
      <w:r w:rsidRPr="00F00642">
        <w:rPr>
          <w:rFonts w:ascii="Times New Roman" w:hAnsi="Times New Roman"/>
          <w:i/>
          <w:iCs/>
          <w:sz w:val="24"/>
          <w:szCs w:val="24"/>
          <w:lang w:eastAsia="lv-LV"/>
        </w:rPr>
        <w:t>ir aizliegts reklamēt savu darbību, izmantojot skaņas reklāmu</w:t>
      </w:r>
      <w:r>
        <w:rPr>
          <w:rFonts w:ascii="Times New Roman" w:hAnsi="Times New Roman"/>
          <w:sz w:val="24"/>
          <w:szCs w:val="24"/>
          <w:lang w:eastAsia="lv-LV"/>
        </w:rPr>
        <w:t xml:space="preserve">. Šāds regulējums, pirmkārt, ir iekļaujams reklāmas tiesiskajā regulējumā un, otrkārt, nav atbilstošs Reklāmas likumam, jo pašvaldība pilnvaras reklāmas jomā izriet no Reklāmas likuma 7. panta trešās daļas, kurā ir </w:t>
      </w:r>
      <w:r>
        <w:rPr>
          <w:rFonts w:ascii="Times New Roman" w:hAnsi="Times New Roman"/>
          <w:sz w:val="24"/>
          <w:szCs w:val="24"/>
          <w:lang w:eastAsia="lv-LV"/>
        </w:rPr>
        <w:lastRenderedPageBreak/>
        <w:t xml:space="preserve">noteikts, ka </w:t>
      </w:r>
      <w:r w:rsidRPr="00F0244C">
        <w:rPr>
          <w:rFonts w:ascii="Times New Roman" w:hAnsi="Times New Roman"/>
          <w:i/>
          <w:iCs/>
          <w:sz w:val="24"/>
          <w:szCs w:val="24"/>
          <w:lang w:eastAsia="lv-LV"/>
        </w:rPr>
        <w:t xml:space="preserve">pašvaldībai, ievērojot šā likuma un citu normatīvo aktu noteikumus reklāmas jomā, ir tiesības izdot saistošos noteikumus par reklāmas izvietošanu publiskās vietās un vietās, kas vērstas pret publisku vietu, paredzot ierobežojumus reklāmas izmēram, veidam, gaismas un </w:t>
      </w:r>
      <w:r w:rsidRPr="00F0244C">
        <w:rPr>
          <w:rFonts w:ascii="Times New Roman" w:hAnsi="Times New Roman"/>
          <w:i/>
          <w:iCs/>
          <w:sz w:val="24"/>
          <w:szCs w:val="24"/>
          <w:u w:val="single"/>
          <w:lang w:eastAsia="lv-LV"/>
        </w:rPr>
        <w:t>skaņas efektiem atbilstoši videi, ēku un būvju arhitektūrai,</w:t>
      </w:r>
      <w:r w:rsidRPr="00F0244C">
        <w:rPr>
          <w:rFonts w:ascii="Times New Roman" w:hAnsi="Times New Roman"/>
          <w:i/>
          <w:iCs/>
          <w:sz w:val="24"/>
          <w:szCs w:val="24"/>
          <w:lang w:eastAsia="lv-LV"/>
        </w:rPr>
        <w:t xml:space="preserve"> kā arī nosakot vietas, kurās aizliegta atsevišķu preču, preču grupu vai pakalpojumu reklāmas izplatīšana</w:t>
      </w:r>
      <w:r w:rsidRPr="00F0244C">
        <w:rPr>
          <w:rFonts w:ascii="Times New Roman" w:hAnsi="Times New Roman"/>
          <w:sz w:val="24"/>
          <w:szCs w:val="24"/>
          <w:lang w:eastAsia="lv-LV"/>
        </w:rPr>
        <w:t>.</w:t>
      </w:r>
      <w:r>
        <w:rPr>
          <w:rFonts w:ascii="Times New Roman" w:hAnsi="Times New Roman"/>
          <w:sz w:val="24"/>
          <w:szCs w:val="24"/>
          <w:lang w:eastAsia="lv-LV"/>
        </w:rPr>
        <w:t xml:space="preserve"> Vispārējs skaņas reklāmas aizliegums ir pretrunā likumdevēja piešķirtajam deleģējumam.</w:t>
      </w:r>
    </w:p>
    <w:p w14:paraId="6B7BDC8B" w14:textId="3AFC0BB7" w:rsidR="00755B37" w:rsidRDefault="00755B37" w:rsidP="00755B37">
      <w:pPr>
        <w:spacing w:after="0" w:line="240" w:lineRule="auto"/>
        <w:ind w:firstLine="567"/>
        <w:jc w:val="both"/>
        <w:rPr>
          <w:rFonts w:ascii="Times New Roman" w:hAnsi="Times New Roman"/>
          <w:sz w:val="24"/>
          <w:szCs w:val="24"/>
          <w:lang w:eastAsia="lv-LV"/>
        </w:rPr>
      </w:pPr>
      <w:r>
        <w:rPr>
          <w:rFonts w:ascii="Times New Roman" w:hAnsi="Times New Roman"/>
          <w:sz w:val="24"/>
          <w:szCs w:val="24"/>
          <w:lang w:eastAsia="lv-LV"/>
        </w:rPr>
        <w:t>Pašvaldība ir svītrojusi saistošo noteikumu 45.4.</w:t>
      </w:r>
      <w:r w:rsidR="00622841">
        <w:rPr>
          <w:rFonts w:ascii="Times New Roman" w:hAnsi="Times New Roman"/>
          <w:sz w:val="24"/>
          <w:szCs w:val="24"/>
          <w:lang w:eastAsia="lv-LV"/>
        </w:rPr>
        <w:t xml:space="preserve"> </w:t>
      </w:r>
      <w:r>
        <w:rPr>
          <w:rFonts w:ascii="Times New Roman" w:hAnsi="Times New Roman"/>
          <w:sz w:val="24"/>
          <w:szCs w:val="24"/>
          <w:lang w:eastAsia="lv-LV"/>
        </w:rPr>
        <w:t>punktu.</w:t>
      </w:r>
    </w:p>
    <w:p w14:paraId="09C8A1C2" w14:textId="77777777" w:rsidR="00755B37" w:rsidRDefault="00755B37" w:rsidP="00755B37">
      <w:pPr>
        <w:spacing w:after="0" w:line="240" w:lineRule="auto"/>
        <w:ind w:firstLine="567"/>
        <w:jc w:val="both"/>
        <w:rPr>
          <w:rFonts w:ascii="Times New Roman" w:hAnsi="Times New Roman"/>
          <w:sz w:val="24"/>
          <w:szCs w:val="24"/>
          <w:lang w:eastAsia="lv-LV"/>
        </w:rPr>
      </w:pPr>
      <w:r>
        <w:rPr>
          <w:rFonts w:ascii="Times New Roman" w:hAnsi="Times New Roman"/>
          <w:sz w:val="24"/>
          <w:szCs w:val="24"/>
          <w:lang w:eastAsia="lv-LV"/>
        </w:rPr>
        <w:t xml:space="preserve">Ministrija lūdz precizēt vai </w:t>
      </w:r>
      <w:r w:rsidRPr="00013F75">
        <w:rPr>
          <w:rFonts w:ascii="Times New Roman" w:hAnsi="Times New Roman"/>
          <w:sz w:val="24"/>
          <w:szCs w:val="24"/>
          <w:lang w:eastAsia="lv-LV"/>
        </w:rPr>
        <w:t>svītrot</w:t>
      </w:r>
      <w:r>
        <w:rPr>
          <w:rFonts w:ascii="Times New Roman" w:hAnsi="Times New Roman"/>
          <w:sz w:val="24"/>
          <w:szCs w:val="24"/>
          <w:lang w:eastAsia="lv-LV"/>
        </w:rPr>
        <w:t xml:space="preserve"> </w:t>
      </w:r>
      <w:r w:rsidRPr="00013F75">
        <w:rPr>
          <w:rFonts w:ascii="Times New Roman" w:hAnsi="Times New Roman"/>
          <w:sz w:val="24"/>
          <w:szCs w:val="24"/>
          <w:lang w:eastAsia="lv-LV"/>
        </w:rPr>
        <w:t>saistošo noteikumu 66. </w:t>
      </w:r>
      <w:r>
        <w:rPr>
          <w:rFonts w:ascii="Times New Roman" w:hAnsi="Times New Roman"/>
          <w:sz w:val="24"/>
          <w:szCs w:val="24"/>
          <w:lang w:eastAsia="lv-LV"/>
        </w:rPr>
        <w:t>punktu</w:t>
      </w:r>
      <w:r w:rsidRPr="00013F75">
        <w:rPr>
          <w:rFonts w:ascii="Times New Roman" w:hAnsi="Times New Roman"/>
          <w:sz w:val="24"/>
          <w:szCs w:val="24"/>
          <w:lang w:eastAsia="lv-LV"/>
        </w:rPr>
        <w:t xml:space="preserve">, ņemot vērā šā atzinuma </w:t>
      </w:r>
      <w:r>
        <w:rPr>
          <w:rFonts w:ascii="Times New Roman" w:hAnsi="Times New Roman"/>
          <w:sz w:val="24"/>
          <w:szCs w:val="24"/>
          <w:lang w:eastAsia="lv-LV"/>
        </w:rPr>
        <w:t>5</w:t>
      </w:r>
      <w:r w:rsidRPr="00013F75">
        <w:rPr>
          <w:rFonts w:ascii="Times New Roman" w:hAnsi="Times New Roman"/>
          <w:sz w:val="24"/>
          <w:szCs w:val="24"/>
          <w:lang w:eastAsia="lv-LV"/>
        </w:rPr>
        <w:t>. iebildumā pausto viedokli.</w:t>
      </w:r>
    </w:p>
    <w:p w14:paraId="70F23A42" w14:textId="725A49BD" w:rsidR="00755B37" w:rsidRDefault="00755B37" w:rsidP="00755B37">
      <w:pPr>
        <w:spacing w:after="0" w:line="240" w:lineRule="auto"/>
        <w:ind w:firstLine="567"/>
        <w:jc w:val="both"/>
        <w:rPr>
          <w:rFonts w:ascii="Times New Roman" w:hAnsi="Times New Roman"/>
          <w:sz w:val="24"/>
          <w:szCs w:val="24"/>
          <w:lang w:eastAsia="lv-LV"/>
        </w:rPr>
      </w:pPr>
      <w:r>
        <w:rPr>
          <w:rFonts w:ascii="Times New Roman" w:hAnsi="Times New Roman"/>
          <w:sz w:val="24"/>
          <w:szCs w:val="24"/>
          <w:lang w:eastAsia="lv-LV"/>
        </w:rPr>
        <w:t>Pašvaldība ir svītrojusi saistošo noteikumu 66.</w:t>
      </w:r>
      <w:r w:rsidR="00622841">
        <w:rPr>
          <w:rFonts w:ascii="Times New Roman" w:hAnsi="Times New Roman"/>
          <w:sz w:val="24"/>
          <w:szCs w:val="24"/>
          <w:lang w:eastAsia="lv-LV"/>
        </w:rPr>
        <w:t xml:space="preserve"> </w:t>
      </w:r>
      <w:r>
        <w:rPr>
          <w:rFonts w:ascii="Times New Roman" w:hAnsi="Times New Roman"/>
          <w:sz w:val="24"/>
          <w:szCs w:val="24"/>
          <w:lang w:eastAsia="lv-LV"/>
        </w:rPr>
        <w:t>punktu.</w:t>
      </w:r>
    </w:p>
    <w:p w14:paraId="17B1EB51" w14:textId="77777777" w:rsidR="00755B37" w:rsidRDefault="00755B37" w:rsidP="00755B37">
      <w:pPr>
        <w:spacing w:after="0" w:line="240" w:lineRule="auto"/>
        <w:ind w:firstLine="567"/>
        <w:jc w:val="both"/>
        <w:rPr>
          <w:rFonts w:ascii="Times New Roman" w:hAnsi="Times New Roman"/>
          <w:sz w:val="24"/>
          <w:szCs w:val="24"/>
          <w:lang w:eastAsia="lv-LV"/>
        </w:rPr>
      </w:pPr>
      <w:r>
        <w:rPr>
          <w:rFonts w:ascii="Times New Roman" w:hAnsi="Times New Roman"/>
          <w:sz w:val="24"/>
          <w:szCs w:val="24"/>
          <w:lang w:eastAsia="lv-LV"/>
        </w:rPr>
        <w:t>Ministrija lūdz svītrot saistošo noteikumu 67. </w:t>
      </w:r>
      <w:r w:rsidRPr="00013F75">
        <w:rPr>
          <w:rFonts w:ascii="Times New Roman" w:hAnsi="Times New Roman"/>
          <w:sz w:val="24"/>
          <w:szCs w:val="24"/>
          <w:lang w:eastAsia="lv-LV"/>
        </w:rPr>
        <w:t>punktu</w:t>
      </w:r>
      <w:r>
        <w:rPr>
          <w:rFonts w:ascii="Times New Roman" w:hAnsi="Times New Roman"/>
          <w:sz w:val="24"/>
          <w:szCs w:val="24"/>
          <w:lang w:eastAsia="lv-LV"/>
        </w:rPr>
        <w:t>, pirmkārt, jo MK noteikumi Nr. 440 neparedz pašvaldības tiesības tās saistošajos noteikumos regulēt jautājumu par tirgus statusa atcelšanu, un, otrkārt, domes pieņemto lēmumu par tirgus statusa noteikšanu ir iespējams atcelt Administratīvā procesa likuma 85. panta otrās daļas gadījumos.</w:t>
      </w:r>
    </w:p>
    <w:p w14:paraId="1F9D474A" w14:textId="0CCBC4D6" w:rsidR="00755B37" w:rsidRPr="00013F75" w:rsidRDefault="00755B37" w:rsidP="00755B37">
      <w:pPr>
        <w:spacing w:after="0" w:line="240" w:lineRule="auto"/>
        <w:ind w:firstLine="567"/>
        <w:jc w:val="both"/>
        <w:rPr>
          <w:rFonts w:ascii="Times New Roman" w:hAnsi="Times New Roman"/>
          <w:sz w:val="24"/>
          <w:szCs w:val="24"/>
          <w:lang w:eastAsia="lv-LV"/>
        </w:rPr>
      </w:pPr>
      <w:r>
        <w:rPr>
          <w:rFonts w:ascii="Times New Roman" w:hAnsi="Times New Roman"/>
          <w:sz w:val="24"/>
          <w:szCs w:val="24"/>
          <w:lang w:eastAsia="lv-LV"/>
        </w:rPr>
        <w:t>Pašvaldība ir svītrojusi saistošo noteikumu 67.</w:t>
      </w:r>
      <w:r w:rsidR="00622841">
        <w:rPr>
          <w:rFonts w:ascii="Times New Roman" w:hAnsi="Times New Roman"/>
          <w:sz w:val="24"/>
          <w:szCs w:val="24"/>
          <w:lang w:eastAsia="lv-LV"/>
        </w:rPr>
        <w:t xml:space="preserve"> </w:t>
      </w:r>
      <w:r>
        <w:rPr>
          <w:rFonts w:ascii="Times New Roman" w:hAnsi="Times New Roman"/>
          <w:sz w:val="24"/>
          <w:szCs w:val="24"/>
          <w:lang w:eastAsia="lv-LV"/>
        </w:rPr>
        <w:t>punktu.</w:t>
      </w:r>
    </w:p>
    <w:p w14:paraId="6FC49295" w14:textId="004AEBE3" w:rsidR="00755B37" w:rsidRDefault="00755B37" w:rsidP="00755B37">
      <w:pPr>
        <w:spacing w:after="0" w:line="240" w:lineRule="auto"/>
        <w:ind w:firstLine="567"/>
        <w:jc w:val="both"/>
        <w:rPr>
          <w:rFonts w:ascii="Times New Roman" w:hAnsi="Times New Roman" w:cs="Times New Roman"/>
          <w:sz w:val="24"/>
          <w:szCs w:val="24"/>
        </w:rPr>
      </w:pPr>
      <w:r>
        <w:rPr>
          <w:rFonts w:ascii="Times New Roman" w:hAnsi="Times New Roman"/>
          <w:sz w:val="24"/>
          <w:szCs w:val="24"/>
          <w:lang w:eastAsia="lv-LV"/>
        </w:rPr>
        <w:t>Pašvaldība ir svītrojusi saistošo noteikumu 73.</w:t>
      </w:r>
      <w:r w:rsidR="00622841">
        <w:rPr>
          <w:rFonts w:ascii="Times New Roman" w:hAnsi="Times New Roman"/>
          <w:sz w:val="24"/>
          <w:szCs w:val="24"/>
          <w:lang w:eastAsia="lv-LV"/>
        </w:rPr>
        <w:t xml:space="preserve"> </w:t>
      </w:r>
      <w:r>
        <w:rPr>
          <w:rFonts w:ascii="Times New Roman" w:hAnsi="Times New Roman"/>
          <w:sz w:val="24"/>
          <w:szCs w:val="24"/>
          <w:lang w:eastAsia="lv-LV"/>
        </w:rPr>
        <w:t xml:space="preserve">punktu, kurā norādīts saistošo noteikumu spēkā stāšanās laiks. </w:t>
      </w:r>
    </w:p>
    <w:p w14:paraId="541CF2F1" w14:textId="77777777" w:rsidR="00622841" w:rsidRDefault="00755B37" w:rsidP="00622841">
      <w:pPr>
        <w:suppressAutoHyphens/>
        <w:spacing w:after="0" w:line="240" w:lineRule="auto"/>
        <w:ind w:firstLine="720"/>
        <w:jc w:val="both"/>
        <w:rPr>
          <w:rFonts w:eastAsia="Calibri"/>
          <w:b/>
          <w:lang w:eastAsia="hi-IN" w:bidi="hi-IN"/>
        </w:rPr>
      </w:pPr>
      <w:r w:rsidRPr="000C638C">
        <w:rPr>
          <w:rFonts w:ascii="Times New Roman" w:eastAsia="Times New Roman" w:hAnsi="Times New Roman" w:cs="Times New Roman"/>
          <w:kern w:val="0"/>
          <w:sz w:val="24"/>
          <w:szCs w:val="24"/>
          <w:lang w:eastAsia="lv-LV"/>
          <w14:ligatures w14:val="none"/>
        </w:rPr>
        <w:t>Pamatojoties uz Pašvaldību likuma 47. panta piekto daļu, ņemot vērā 202</w:t>
      </w:r>
      <w:r>
        <w:rPr>
          <w:rFonts w:ascii="Times New Roman" w:eastAsia="Times New Roman" w:hAnsi="Times New Roman" w:cs="Times New Roman"/>
          <w:kern w:val="0"/>
          <w:sz w:val="24"/>
          <w:szCs w:val="24"/>
          <w:lang w:eastAsia="lv-LV"/>
          <w14:ligatures w14:val="none"/>
        </w:rPr>
        <w:t>6</w:t>
      </w:r>
      <w:r w:rsidRPr="000C638C">
        <w:rPr>
          <w:rFonts w:ascii="Times New Roman" w:eastAsia="Times New Roman" w:hAnsi="Times New Roman" w:cs="Times New Roman"/>
          <w:kern w:val="0"/>
          <w:sz w:val="24"/>
          <w:szCs w:val="24"/>
          <w:lang w:eastAsia="lv-LV"/>
          <w14:ligatures w14:val="none"/>
        </w:rPr>
        <w:t xml:space="preserve">. gada </w:t>
      </w:r>
      <w:r>
        <w:rPr>
          <w:rFonts w:ascii="Times New Roman" w:eastAsia="Times New Roman" w:hAnsi="Times New Roman" w:cs="Times New Roman"/>
          <w:kern w:val="0"/>
          <w:sz w:val="24"/>
          <w:szCs w:val="24"/>
          <w:lang w:eastAsia="lv-LV"/>
          <w14:ligatures w14:val="none"/>
        </w:rPr>
        <w:t>27</w:t>
      </w:r>
      <w:r w:rsidR="00622841">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janvāra</w:t>
      </w:r>
      <w:r w:rsidRPr="000C638C">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Finanšu</w:t>
      </w:r>
      <w:r w:rsidRPr="000C638C">
        <w:rPr>
          <w:rFonts w:ascii="Times New Roman" w:eastAsia="Times New Roman" w:hAnsi="Times New Roman" w:cs="Times New Roman"/>
          <w:kern w:val="0"/>
          <w:sz w:val="24"/>
          <w:szCs w:val="24"/>
          <w:lang w:eastAsia="lv-LV"/>
          <w14:ligatures w14:val="none"/>
        </w:rPr>
        <w:t xml:space="preserve"> komitejas atzinumu, </w:t>
      </w:r>
      <w:r w:rsidR="00622841">
        <w:rPr>
          <w:rFonts w:ascii="Times New Roman" w:hAnsi="Times New Roman" w:cs="Times New Roman"/>
          <w:b/>
          <w:sz w:val="24"/>
          <w:szCs w:val="24"/>
        </w:rPr>
        <w:t xml:space="preserve">atklāti balsojot: PAR – 16 </w:t>
      </w:r>
      <w:r w:rsidR="00622841">
        <w:rPr>
          <w:rFonts w:ascii="Times New Roman" w:hAnsi="Times New Roman" w:cs="Times New Roman"/>
          <w:sz w:val="24"/>
          <w:szCs w:val="24"/>
        </w:rPr>
        <w:t>(</w:t>
      </w:r>
      <w:r w:rsidR="00622841">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622841">
        <w:rPr>
          <w:rFonts w:ascii="Times New Roman" w:hAnsi="Times New Roman" w:cs="Times New Roman"/>
          <w:bCs/>
          <w:sz w:val="24"/>
          <w:szCs w:val="24"/>
        </w:rPr>
        <w:t>)</w:t>
      </w:r>
      <w:r w:rsidR="00622841">
        <w:rPr>
          <w:rFonts w:ascii="Times New Roman" w:hAnsi="Times New Roman" w:cs="Times New Roman"/>
          <w:sz w:val="24"/>
          <w:szCs w:val="24"/>
        </w:rPr>
        <w:t xml:space="preserve">, </w:t>
      </w:r>
      <w:r w:rsidR="00622841">
        <w:rPr>
          <w:rFonts w:ascii="Times New Roman" w:hAnsi="Times New Roman" w:cs="Times New Roman"/>
          <w:b/>
          <w:sz w:val="24"/>
          <w:szCs w:val="24"/>
        </w:rPr>
        <w:t xml:space="preserve">PRET </w:t>
      </w:r>
      <w:r w:rsidR="00622841">
        <w:rPr>
          <w:rFonts w:ascii="Times New Roman" w:hAnsi="Times New Roman" w:cs="Times New Roman"/>
          <w:b/>
          <w:bCs/>
          <w:sz w:val="24"/>
          <w:szCs w:val="24"/>
        </w:rPr>
        <w:t>– NAV</w:t>
      </w:r>
      <w:r w:rsidR="00622841">
        <w:rPr>
          <w:rFonts w:ascii="Times New Roman" w:hAnsi="Times New Roman" w:cs="Times New Roman"/>
          <w:b/>
          <w:sz w:val="24"/>
          <w:szCs w:val="24"/>
        </w:rPr>
        <w:t>, ATTURAS – NAV,</w:t>
      </w:r>
      <w:r w:rsidR="00622841">
        <w:rPr>
          <w:rFonts w:ascii="Times New Roman" w:hAnsi="Times New Roman" w:cs="Times New Roman"/>
          <w:sz w:val="24"/>
          <w:szCs w:val="24"/>
        </w:rPr>
        <w:t xml:space="preserve"> Madonas novada pašvaldības dome </w:t>
      </w:r>
      <w:r w:rsidR="00622841">
        <w:rPr>
          <w:rFonts w:ascii="Times New Roman" w:hAnsi="Times New Roman" w:cs="Times New Roman"/>
          <w:b/>
          <w:sz w:val="24"/>
          <w:szCs w:val="24"/>
        </w:rPr>
        <w:t>NOLEMJ:</w:t>
      </w:r>
      <w:r w:rsidR="00622841">
        <w:rPr>
          <w:rFonts w:eastAsia="Calibri"/>
          <w:b/>
          <w:lang w:eastAsia="hi-IN" w:bidi="hi-IN"/>
        </w:rPr>
        <w:t xml:space="preserve">     </w:t>
      </w:r>
    </w:p>
    <w:p w14:paraId="04E9703C" w14:textId="75A0F757" w:rsidR="00755B37" w:rsidRPr="000C638C" w:rsidRDefault="00755B37" w:rsidP="00622841">
      <w:pPr>
        <w:suppressAutoHyphens/>
        <w:spacing w:after="0" w:line="240" w:lineRule="auto"/>
        <w:ind w:firstLine="720"/>
        <w:jc w:val="both"/>
        <w:rPr>
          <w:rFonts w:ascii="Times New Roman" w:eastAsia="Times New Roman" w:hAnsi="Times New Roman" w:cs="Times New Roman"/>
          <w:b/>
          <w:color w:val="000000"/>
          <w:kern w:val="0"/>
          <w:sz w:val="24"/>
          <w:szCs w:val="24"/>
          <w:lang w:eastAsia="lv-LV"/>
          <w14:ligatures w14:val="none"/>
        </w:rPr>
      </w:pPr>
    </w:p>
    <w:p w14:paraId="0A834EC5" w14:textId="51878569" w:rsidR="00755B37" w:rsidRPr="000C638C" w:rsidRDefault="00755B37" w:rsidP="00755B37">
      <w:pPr>
        <w:numPr>
          <w:ilvl w:val="0"/>
          <w:numId w:val="4"/>
        </w:numPr>
        <w:shd w:val="clear" w:color="auto" w:fill="FFFFFF"/>
        <w:spacing w:after="0" w:line="240" w:lineRule="auto"/>
        <w:ind w:hanging="436"/>
        <w:jc w:val="both"/>
        <w:rPr>
          <w:rFonts w:ascii="Times New Roman" w:eastAsia="Times New Roman" w:hAnsi="Times New Roman" w:cs="Times New Roman"/>
          <w:kern w:val="0"/>
          <w:sz w:val="24"/>
          <w:szCs w:val="24"/>
          <w:lang w:eastAsia="lv-LV"/>
          <w14:ligatures w14:val="none"/>
        </w:rPr>
      </w:pPr>
      <w:r w:rsidRPr="000C638C">
        <w:rPr>
          <w:rFonts w:ascii="Times New Roman" w:eastAsia="Times New Roman" w:hAnsi="Times New Roman" w:cs="Times New Roman"/>
          <w:kern w:val="0"/>
          <w:sz w:val="24"/>
          <w:szCs w:val="24"/>
          <w:lang w:eastAsia="lv-LV"/>
          <w14:ligatures w14:val="none"/>
        </w:rPr>
        <w:t xml:space="preserve">Precizēt Madonas novada pašvaldības 2025. gada </w:t>
      </w:r>
      <w:r>
        <w:rPr>
          <w:rFonts w:ascii="Times New Roman" w:eastAsia="Times New Roman" w:hAnsi="Times New Roman" w:cs="Times New Roman"/>
          <w:kern w:val="0"/>
          <w:sz w:val="24"/>
          <w:szCs w:val="24"/>
          <w:lang w:eastAsia="lv-LV"/>
          <w14:ligatures w14:val="none"/>
        </w:rPr>
        <w:t>30.</w:t>
      </w:r>
      <w:r w:rsidR="00622841">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decembra</w:t>
      </w:r>
      <w:r w:rsidRPr="000C638C">
        <w:rPr>
          <w:rFonts w:ascii="Times New Roman" w:eastAsia="Times New Roman" w:hAnsi="Times New Roman" w:cs="Times New Roman"/>
          <w:kern w:val="0"/>
          <w:sz w:val="24"/>
          <w:szCs w:val="24"/>
          <w:lang w:eastAsia="lv-LV"/>
          <w14:ligatures w14:val="none"/>
        </w:rPr>
        <w:t xml:space="preserve"> saistošos noteikumus </w:t>
      </w:r>
      <w:r w:rsidRPr="000C638C">
        <w:rPr>
          <w:rFonts w:ascii="Times New Roman" w:eastAsia="Times New Roman" w:hAnsi="Times New Roman" w:cs="Times New Roman"/>
          <w:bCs/>
          <w:kern w:val="0"/>
          <w:sz w:val="24"/>
          <w:szCs w:val="24"/>
          <w:lang w:eastAsia="lv-LV"/>
          <w14:ligatures w14:val="none"/>
        </w:rPr>
        <w:t>Nr. </w:t>
      </w:r>
      <w:r w:rsidRPr="00170F7A">
        <w:rPr>
          <w:rFonts w:ascii="Times New Roman" w:eastAsia="Times New Roman" w:hAnsi="Times New Roman" w:cs="Times New Roman"/>
          <w:bCs/>
          <w:kern w:val="0"/>
          <w:sz w:val="24"/>
          <w:szCs w:val="24"/>
          <w:lang w:eastAsia="lv-LV"/>
          <w14:ligatures w14:val="none"/>
        </w:rPr>
        <w:t>43</w:t>
      </w:r>
      <w:r w:rsidRPr="000C638C">
        <w:rPr>
          <w:rFonts w:ascii="Times New Roman" w:eastAsia="Times New Roman" w:hAnsi="Times New Roman" w:cs="Times New Roman"/>
          <w:bCs/>
          <w:kern w:val="0"/>
          <w:sz w:val="24"/>
          <w:szCs w:val="24"/>
          <w14:ligatures w14:val="none"/>
        </w:rPr>
        <w:t xml:space="preserve"> </w:t>
      </w:r>
      <w:r w:rsidRPr="00170F7A">
        <w:rPr>
          <w:rFonts w:ascii="Times New Roman" w:eastAsia="Times New Roman" w:hAnsi="Times New Roman" w:cs="Times New Roman"/>
          <w:bCs/>
          <w:kern w:val="0"/>
          <w:sz w:val="24"/>
          <w:szCs w:val="24"/>
          <w:lang w:eastAsia="lv-LV"/>
          <w14:ligatures w14:val="none"/>
        </w:rPr>
        <w:t>“Par ielu tirdzniecību un tirgus statusa piešķiršanas kārtību Madonas novadā”</w:t>
      </w:r>
      <w:r w:rsidRPr="000C638C">
        <w:rPr>
          <w:rFonts w:ascii="Times New Roman" w:eastAsia="Times New Roman" w:hAnsi="Times New Roman" w:cs="Times New Roman"/>
          <w:b/>
          <w:bCs/>
          <w:kern w:val="0"/>
          <w:sz w:val="24"/>
          <w:szCs w:val="24"/>
          <w:u w:val="single"/>
          <w:lang w:eastAsia="lv-LV"/>
          <w14:ligatures w14:val="none"/>
        </w:rPr>
        <w:t xml:space="preserve"> </w:t>
      </w:r>
      <w:r w:rsidRPr="000C638C">
        <w:rPr>
          <w:rFonts w:ascii="Times New Roman" w:eastAsia="Times New Roman" w:hAnsi="Times New Roman" w:cs="Times New Roman"/>
          <w:bCs/>
          <w:kern w:val="0"/>
          <w:sz w:val="24"/>
          <w:szCs w:val="24"/>
          <w:lang w:eastAsia="lv-LV"/>
          <w14:ligatures w14:val="none"/>
        </w:rPr>
        <w:t xml:space="preserve"> </w:t>
      </w:r>
      <w:r w:rsidRPr="000C638C">
        <w:rPr>
          <w:rFonts w:ascii="Times New Roman" w:eastAsia="Times New Roman" w:hAnsi="Times New Roman" w:cs="Times New Roman"/>
          <w:kern w:val="0"/>
          <w:sz w:val="24"/>
          <w:szCs w:val="24"/>
          <w:lang w:eastAsia="lv-LV"/>
          <w14:ligatures w14:val="none"/>
        </w:rPr>
        <w:t xml:space="preserve">un to paskaidrojuma rakstu un apstiprināt </w:t>
      </w:r>
      <w:r w:rsidRPr="000C638C">
        <w:rPr>
          <w:rFonts w:ascii="Times New Roman" w:eastAsia="Calibri" w:hAnsi="Times New Roman" w:cs="Times New Roman"/>
          <w:kern w:val="0"/>
          <w:sz w:val="24"/>
          <w:szCs w:val="24"/>
          <w:lang w:eastAsia="lv-LV"/>
          <w14:ligatures w14:val="none"/>
        </w:rPr>
        <w:t>saistošos noteikumus un paskaidrojuma rakstu galīgajā redakcijā.</w:t>
      </w:r>
      <w:r w:rsidRPr="000C638C">
        <w:rPr>
          <w:rFonts w:ascii="Times New Roman" w:eastAsia="Times New Roman" w:hAnsi="Times New Roman" w:cs="Times New Roman"/>
          <w:kern w:val="0"/>
          <w:sz w:val="24"/>
          <w:szCs w:val="24"/>
          <w:lang w:eastAsia="lv-LV"/>
          <w14:ligatures w14:val="none"/>
        </w:rPr>
        <w:t xml:space="preserve"> </w:t>
      </w:r>
    </w:p>
    <w:p w14:paraId="6A718C0B" w14:textId="77777777" w:rsidR="00755B37" w:rsidRPr="000C638C" w:rsidRDefault="00755B37" w:rsidP="00755B37">
      <w:pPr>
        <w:numPr>
          <w:ilvl w:val="0"/>
          <w:numId w:val="4"/>
        </w:numPr>
        <w:shd w:val="clear" w:color="auto" w:fill="FFFFFF"/>
        <w:spacing w:after="0" w:line="240" w:lineRule="auto"/>
        <w:ind w:hanging="436"/>
        <w:jc w:val="both"/>
        <w:rPr>
          <w:rFonts w:ascii="Times New Roman" w:eastAsia="Times New Roman" w:hAnsi="Times New Roman" w:cs="Times New Roman"/>
          <w:kern w:val="0"/>
          <w:sz w:val="24"/>
          <w:szCs w:val="24"/>
          <w:lang w:eastAsia="lv-LV"/>
          <w14:ligatures w14:val="none"/>
        </w:rPr>
      </w:pPr>
      <w:r w:rsidRPr="000C638C">
        <w:rPr>
          <w:rFonts w:ascii="Times New Roman" w:eastAsia="Calibri" w:hAnsi="Times New Roman" w:cs="Times New Roman"/>
          <w:kern w:val="0"/>
          <w:sz w:val="24"/>
          <w:szCs w:val="24"/>
          <w:lang w:eastAsia="hi-IN" w:bidi="hi-IN"/>
          <w14:ligatures w14:val="none"/>
        </w:rPr>
        <w:t xml:space="preserve">Madonas novada pašvaldības izpilddirektoru noteikt par atbildīgo personu šī lēmuma izpildei, tostarp nodrošinot, ka </w:t>
      </w:r>
      <w:r w:rsidRPr="000C638C">
        <w:rPr>
          <w:rFonts w:ascii="Times New Roman" w:eastAsia="Times New Roman" w:hAnsi="Times New Roman" w:cs="Times New Roman"/>
          <w:kern w:val="0"/>
          <w:sz w:val="24"/>
          <w:szCs w:val="24"/>
          <w:lang w:eastAsia="lv-LV"/>
          <w14:ligatures w14:val="none"/>
        </w:rPr>
        <w:t>Madonas novada Centrālās administrācijas Lietvedības nodaļa:</w:t>
      </w:r>
    </w:p>
    <w:p w14:paraId="21166FD8" w14:textId="77777777" w:rsidR="00755B37" w:rsidRPr="000C638C" w:rsidRDefault="00755B37" w:rsidP="00755B37">
      <w:pPr>
        <w:numPr>
          <w:ilvl w:val="1"/>
          <w:numId w:val="4"/>
        </w:numPr>
        <w:shd w:val="clear" w:color="auto" w:fill="FFFFFF"/>
        <w:spacing w:after="0" w:line="240" w:lineRule="auto"/>
        <w:ind w:left="709" w:hanging="425"/>
        <w:jc w:val="both"/>
        <w:rPr>
          <w:rFonts w:ascii="Times New Roman" w:eastAsia="Times New Roman" w:hAnsi="Times New Roman" w:cs="Times New Roman"/>
          <w:kern w:val="0"/>
          <w:sz w:val="24"/>
          <w:szCs w:val="24"/>
          <w:lang w:eastAsia="lv-LV"/>
          <w14:ligatures w14:val="none"/>
        </w:rPr>
      </w:pPr>
      <w:r w:rsidRPr="000C638C">
        <w:rPr>
          <w:rFonts w:ascii="Times New Roman" w:eastAsia="Times New Roman" w:hAnsi="Times New Roman" w:cs="Times New Roman"/>
          <w:kern w:val="0"/>
          <w:sz w:val="24"/>
          <w:szCs w:val="24"/>
          <w:lang w:eastAsia="lv-LV"/>
          <w14:ligatures w14:val="none"/>
        </w:rPr>
        <w:t xml:space="preserve"> precizētos saistošos noteikumus un to paskaidrojuma rakstu triju darba dienu laikā pēc to parakstīšanas elektroniskā veidā nosūtīt atkārtota atzinuma sniegšanai Viedās administrācijas un reģionālās attīstības ministrijai;</w:t>
      </w:r>
    </w:p>
    <w:p w14:paraId="74CD6FE2" w14:textId="77777777" w:rsidR="00755B37" w:rsidRPr="000C638C" w:rsidRDefault="00755B37" w:rsidP="00755B37">
      <w:pPr>
        <w:numPr>
          <w:ilvl w:val="1"/>
          <w:numId w:val="4"/>
        </w:numPr>
        <w:shd w:val="clear" w:color="auto" w:fill="FFFFFF"/>
        <w:spacing w:after="0" w:line="240" w:lineRule="auto"/>
        <w:ind w:left="709" w:hanging="425"/>
        <w:jc w:val="both"/>
        <w:rPr>
          <w:rFonts w:ascii="Times New Roman" w:eastAsia="Times New Roman" w:hAnsi="Times New Roman" w:cs="Times New Roman"/>
          <w:kern w:val="0"/>
          <w:sz w:val="24"/>
          <w:szCs w:val="24"/>
          <w:lang w:eastAsia="lv-LV"/>
          <w14:ligatures w14:val="none"/>
        </w:rPr>
      </w:pPr>
      <w:r w:rsidRPr="000C638C">
        <w:rPr>
          <w:rFonts w:ascii="Times New Roman" w:eastAsia="Times New Roman" w:hAnsi="Times New Roman" w:cs="Times New Roman"/>
          <w:kern w:val="0"/>
          <w:sz w:val="24"/>
          <w:szCs w:val="24"/>
          <w:lang w:eastAsia="lv-LV"/>
          <w14:ligatures w14:val="none"/>
        </w:rPr>
        <w:t xml:space="preserve"> ja Viedās administrācijas un reģionālās attīstības ministrijas atkārtotajā atzinumā nav izteikti iebildumi par pieņemto precizēto saistošo noteikumu tiesiskumu, triju darbdienu laikā precizētos saistošos noteikumus un paskaidrojuma rakstu elektroniskā veidā nosūtīt publicēšanai Latvijas Republikas oficiālajam izdevumam “Latvijas Vēstnesis” un pēc tam Madonas novada Centrālās administrācijas Attīstības nodaļai publicēšanai pašvaldības oficiālajā tīmekļvietnē, vienlaikus nodrošinot atbilstību oficiālajai publikācijai.</w:t>
      </w:r>
    </w:p>
    <w:p w14:paraId="084A16B5" w14:textId="77777777" w:rsidR="00755B37" w:rsidRPr="000C638C" w:rsidRDefault="00755B37" w:rsidP="00755B37">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p>
    <w:p w14:paraId="1D55DCEC" w14:textId="77777777" w:rsidR="00755B37" w:rsidRPr="000C638C" w:rsidRDefault="00755B37" w:rsidP="00755B37">
      <w:pPr>
        <w:suppressAutoHyphens/>
        <w:spacing w:after="0" w:line="240" w:lineRule="auto"/>
        <w:jc w:val="both"/>
        <w:rPr>
          <w:rFonts w:ascii="Times New Roman" w:eastAsia="Times New Roman" w:hAnsi="Times New Roman" w:cs="Times New Roman"/>
          <w:i/>
          <w:iCs/>
          <w:color w:val="000000" w:themeColor="text1"/>
          <w:sz w:val="24"/>
          <w:szCs w:val="24"/>
        </w:rPr>
      </w:pPr>
      <w:r w:rsidRPr="000C638C">
        <w:rPr>
          <w:rFonts w:ascii="Times New Roman" w:eastAsia="Times New Roman" w:hAnsi="Times New Roman" w:cs="Times New Roman"/>
          <w:i/>
          <w:iCs/>
          <w:color w:val="000000" w:themeColor="text1"/>
          <w:sz w:val="24"/>
          <w:szCs w:val="24"/>
        </w:rPr>
        <w:t xml:space="preserve">Pielikumā: </w:t>
      </w:r>
    </w:p>
    <w:p w14:paraId="020901EF" w14:textId="77777777" w:rsidR="00755B37" w:rsidRPr="000C638C" w:rsidRDefault="00755B37" w:rsidP="00755B37">
      <w:pPr>
        <w:numPr>
          <w:ilvl w:val="0"/>
          <w:numId w:val="5"/>
        </w:numPr>
        <w:suppressAutoHyphens/>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0C638C">
        <w:rPr>
          <w:rFonts w:ascii="Times New Roman" w:eastAsia="Times New Roman" w:hAnsi="Times New Roman" w:cs="Times New Roman"/>
          <w:i/>
          <w:iCs/>
          <w:color w:val="000000" w:themeColor="text1"/>
          <w:sz w:val="24"/>
          <w:szCs w:val="24"/>
        </w:rPr>
        <w:t>Precizētie Madonas novada pašvaldības 2025. gada 30. </w:t>
      </w:r>
      <w:r>
        <w:rPr>
          <w:rFonts w:ascii="Times New Roman" w:eastAsia="Times New Roman" w:hAnsi="Times New Roman" w:cs="Times New Roman"/>
          <w:i/>
          <w:iCs/>
          <w:color w:val="000000" w:themeColor="text1"/>
          <w:sz w:val="24"/>
          <w:szCs w:val="24"/>
        </w:rPr>
        <w:t>decembra</w:t>
      </w:r>
      <w:r w:rsidRPr="000C638C">
        <w:rPr>
          <w:rFonts w:ascii="Times New Roman" w:eastAsia="Times New Roman" w:hAnsi="Times New Roman" w:cs="Times New Roman"/>
          <w:i/>
          <w:iCs/>
          <w:color w:val="000000" w:themeColor="text1"/>
          <w:sz w:val="24"/>
          <w:szCs w:val="24"/>
        </w:rPr>
        <w:t xml:space="preserve"> saistošie noteikumi Nr. </w:t>
      </w:r>
      <w:r>
        <w:rPr>
          <w:rFonts w:ascii="Times New Roman" w:eastAsia="Times New Roman" w:hAnsi="Times New Roman" w:cs="Times New Roman"/>
          <w:i/>
          <w:iCs/>
          <w:color w:val="000000" w:themeColor="text1"/>
          <w:sz w:val="24"/>
          <w:szCs w:val="24"/>
        </w:rPr>
        <w:t>43</w:t>
      </w:r>
      <w:r w:rsidRPr="000C638C">
        <w:rPr>
          <w:rFonts w:ascii="Times New Roman" w:eastAsia="Times New Roman" w:hAnsi="Times New Roman" w:cs="Times New Roman"/>
          <w:i/>
          <w:iCs/>
          <w:color w:val="000000" w:themeColor="text1"/>
          <w:sz w:val="24"/>
          <w:szCs w:val="24"/>
        </w:rPr>
        <w:t xml:space="preserve"> </w:t>
      </w:r>
      <w:r w:rsidRPr="00170F7A">
        <w:rPr>
          <w:rFonts w:ascii="Times New Roman" w:eastAsia="Times New Roman" w:hAnsi="Times New Roman" w:cs="Times New Roman"/>
          <w:kern w:val="0"/>
          <w:sz w:val="24"/>
          <w:szCs w:val="24"/>
          <w:lang w:eastAsia="lv-LV"/>
          <w14:ligatures w14:val="none"/>
        </w:rPr>
        <w:t>“Par ielu tirdzniecību un tirgus statusa piešķiršanas kārtību Madonas novadā”</w:t>
      </w:r>
      <w:r w:rsidRPr="000C638C">
        <w:rPr>
          <w:rFonts w:ascii="Times New Roman" w:eastAsia="Times New Roman" w:hAnsi="Times New Roman" w:cs="Times New Roman"/>
          <w:b/>
          <w:bCs/>
          <w:kern w:val="0"/>
          <w:sz w:val="24"/>
          <w:szCs w:val="24"/>
          <w:u w:val="single"/>
          <w:lang w:eastAsia="lv-LV"/>
          <w14:ligatures w14:val="none"/>
        </w:rPr>
        <w:t xml:space="preserve"> </w:t>
      </w:r>
      <w:r w:rsidRPr="000C638C">
        <w:rPr>
          <w:rFonts w:ascii="Times New Roman" w:eastAsia="Times New Roman" w:hAnsi="Times New Roman" w:cs="Times New Roman"/>
          <w:i/>
          <w:iCs/>
          <w:kern w:val="0"/>
          <w:sz w:val="24"/>
          <w:szCs w:val="24"/>
          <w:lang w:eastAsia="lv-LV"/>
          <w14:ligatures w14:val="none"/>
        </w:rPr>
        <w:t>(precizētā redakcija).</w:t>
      </w:r>
    </w:p>
    <w:p w14:paraId="2E9BEA25" w14:textId="77777777" w:rsidR="00755B37" w:rsidRPr="000C638C" w:rsidRDefault="00755B37" w:rsidP="00755B37">
      <w:pPr>
        <w:numPr>
          <w:ilvl w:val="0"/>
          <w:numId w:val="5"/>
        </w:numPr>
        <w:suppressAutoHyphens/>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0C638C">
        <w:rPr>
          <w:rFonts w:ascii="Times New Roman" w:eastAsia="Times New Roman" w:hAnsi="Times New Roman" w:cs="Times New Roman"/>
          <w:i/>
          <w:iCs/>
          <w:color w:val="000000" w:themeColor="text1"/>
          <w:sz w:val="24"/>
          <w:szCs w:val="24"/>
        </w:rPr>
        <w:t>P</w:t>
      </w:r>
      <w:r w:rsidRPr="000C638C">
        <w:rPr>
          <w:rFonts w:ascii="Times New Roman" w:eastAsia="Times New Roman" w:hAnsi="Times New Roman" w:cs="Times New Roman"/>
          <w:i/>
          <w:iCs/>
          <w:sz w:val="24"/>
          <w:szCs w:val="24"/>
        </w:rPr>
        <w:t>askaidrojuma raksts.</w:t>
      </w:r>
    </w:p>
    <w:p w14:paraId="2E724963" w14:textId="77777777" w:rsidR="00755B37" w:rsidRPr="000C638C" w:rsidRDefault="00755B37" w:rsidP="00755B37">
      <w:pPr>
        <w:spacing w:after="0" w:line="240" w:lineRule="auto"/>
        <w:jc w:val="both"/>
        <w:rPr>
          <w:rFonts w:ascii="Times New Roman" w:eastAsia="Calibri" w:hAnsi="Times New Roman" w:cs="Times New Roman"/>
          <w:color w:val="000000"/>
          <w:kern w:val="0"/>
          <w:sz w:val="24"/>
          <w:szCs w:val="24"/>
          <w:lang w:eastAsia="lv-LV"/>
          <w14:ligatures w14:val="none"/>
        </w:rPr>
      </w:pPr>
    </w:p>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14:paraId="5E533A53" w14:textId="77777777" w:rsidR="00755B37" w:rsidRPr="000C638C" w:rsidRDefault="00755B37" w:rsidP="00755B37">
      <w:pPr>
        <w:keepNext/>
        <w:spacing w:after="0"/>
        <w:jc w:val="both"/>
        <w:outlineLvl w:val="0"/>
        <w:rPr>
          <w:rFonts w:ascii="Times New Roman" w:hAnsi="Times New Roman" w:cs="Times New Roman"/>
          <w:b/>
          <w:bCs/>
          <w:kern w:val="24"/>
          <w:sz w:val="24"/>
          <w:szCs w:val="24"/>
          <w14:ligatures w14:val="none"/>
        </w:rPr>
      </w:pPr>
    </w:p>
    <w:p w14:paraId="65D4DB29" w14:textId="7C520062" w:rsidR="00755B37" w:rsidRPr="00622841" w:rsidRDefault="00755B37" w:rsidP="00622841">
      <w:pPr>
        <w:spacing w:after="0" w:line="240" w:lineRule="auto"/>
        <w:jc w:val="both"/>
        <w:rPr>
          <w:rFonts w:ascii="Times New Roman" w:eastAsia="Times New Roman" w:hAnsi="Times New Roman" w:cs="Times New Roman"/>
          <w:kern w:val="0"/>
          <w:sz w:val="24"/>
          <w:szCs w:val="24"/>
          <w:lang w:eastAsia="lv-LV"/>
          <w14:ligatures w14:val="none"/>
        </w:rPr>
      </w:pPr>
      <w:bookmarkStart w:id="579" w:name="_Hlk215236546"/>
      <w:r w:rsidRPr="000C638C">
        <w:rPr>
          <w:rFonts w:ascii="Times New Roman" w:eastAsia="Times New Roman" w:hAnsi="Times New Roman" w:cs="Times New Roman"/>
          <w:kern w:val="0"/>
          <w:sz w:val="24"/>
          <w:szCs w:val="24"/>
          <w:lang w:eastAsia="lv-LV"/>
          <w14:ligatures w14:val="none"/>
        </w:rPr>
        <w:t xml:space="preserve">              </w:t>
      </w:r>
      <w:bookmarkStart w:id="580" w:name="_Hlk202447506"/>
      <w:r w:rsidRPr="000C638C">
        <w:rPr>
          <w:rFonts w:ascii="Times New Roman" w:eastAsia="Times New Roman" w:hAnsi="Times New Roman" w:cs="Times New Roman"/>
          <w:kern w:val="0"/>
          <w:sz w:val="24"/>
          <w:szCs w:val="24"/>
          <w:lang w:eastAsia="lv-LV"/>
          <w14:ligatures w14:val="none"/>
        </w:rPr>
        <w:t xml:space="preserve">Domes priekšsēdētājs                                                                       A. </w:t>
      </w:r>
      <w:proofErr w:type="spellStart"/>
      <w:r w:rsidRPr="000C638C">
        <w:rPr>
          <w:rFonts w:ascii="Times New Roman" w:eastAsia="Times New Roman" w:hAnsi="Times New Roman" w:cs="Times New Roman"/>
          <w:kern w:val="0"/>
          <w:sz w:val="24"/>
          <w:szCs w:val="24"/>
          <w:lang w:eastAsia="lv-LV"/>
          <w14:ligatures w14:val="none"/>
        </w:rPr>
        <w:t>Lungevičs</w:t>
      </w:r>
      <w:bookmarkEnd w:id="579"/>
      <w:bookmarkEnd w:id="580"/>
      <w:proofErr w:type="spellEnd"/>
    </w:p>
    <w:p w14:paraId="31E8AD22" w14:textId="77777777" w:rsidR="00755B37" w:rsidRPr="000C638C" w:rsidRDefault="00755B37" w:rsidP="00755B37">
      <w:pPr>
        <w:spacing w:after="0" w:line="256" w:lineRule="auto"/>
        <w:rPr>
          <w:rFonts w:ascii="Times New Roman" w:eastAsia="Times New Roman" w:hAnsi="Times New Roman" w:cs="Times New Roman"/>
          <w:bCs/>
          <w:i/>
          <w:kern w:val="0"/>
          <w:sz w:val="24"/>
          <w:szCs w:val="24"/>
          <w:lang w:eastAsia="lv-LV"/>
          <w14:ligatures w14:val="none"/>
        </w:rPr>
      </w:pPr>
    </w:p>
    <w:p w14:paraId="791328C5" w14:textId="76CBAEDF" w:rsidR="006816D1" w:rsidRPr="00622841" w:rsidRDefault="00755B37" w:rsidP="00622841">
      <w:r>
        <w:rPr>
          <w:rFonts w:ascii="Times New Roman" w:hAnsi="Times New Roman" w:cs="Times New Roman"/>
          <w:i/>
          <w:sz w:val="24"/>
          <w:szCs w:val="24"/>
        </w:rPr>
        <w:t>Zāle 26486811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sectPr w:rsidR="006816D1" w:rsidRPr="00622841"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C2A10" w14:textId="77777777" w:rsidR="0028662D" w:rsidRPr="00CA050C" w:rsidRDefault="0028662D">
      <w:pPr>
        <w:spacing w:after="0" w:line="240" w:lineRule="auto"/>
      </w:pPr>
      <w:r w:rsidRPr="00CA050C">
        <w:separator/>
      </w:r>
    </w:p>
  </w:endnote>
  <w:endnote w:type="continuationSeparator" w:id="0">
    <w:p w14:paraId="097A70F2" w14:textId="77777777" w:rsidR="0028662D" w:rsidRPr="00CA050C" w:rsidRDefault="0028662D">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81" w:name="_Hlk202447562"/>
    <w:r w:rsidRPr="00CA050C">
      <w:rPr>
        <w:sz w:val="20"/>
        <w:szCs w:val="20"/>
      </w:rPr>
      <w:t>DOKUMENTS PARAKSTĪTS AR DROŠU ELEKTRONISKO PARAKSTU UN SATUR LAIKA ZĪMOGU</w:t>
    </w:r>
  </w:p>
  <w:bookmarkEnd w:id="58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ED35F" w14:textId="77777777" w:rsidR="0028662D" w:rsidRPr="00CA050C" w:rsidRDefault="0028662D">
      <w:pPr>
        <w:spacing w:after="0" w:line="240" w:lineRule="auto"/>
      </w:pPr>
      <w:r w:rsidRPr="00CA050C">
        <w:separator/>
      </w:r>
    </w:p>
  </w:footnote>
  <w:footnote w:type="continuationSeparator" w:id="0">
    <w:p w14:paraId="0CAD6E85" w14:textId="77777777" w:rsidR="0028662D" w:rsidRPr="00CA050C" w:rsidRDefault="0028662D">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5"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57489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4"/>
  </w:num>
  <w:num w:numId="3" w16cid:durableId="237791946">
    <w:abstractNumId w:val="2"/>
  </w:num>
  <w:num w:numId="4" w16cid:durableId="1206062993">
    <w:abstractNumId w:val="5"/>
  </w:num>
  <w:num w:numId="5" w16cid:durableId="65032792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F26"/>
    <w:rsid w:val="00271048"/>
    <w:rsid w:val="00271945"/>
    <w:rsid w:val="00271F71"/>
    <w:rsid w:val="00272114"/>
    <w:rsid w:val="00277801"/>
    <w:rsid w:val="00280C8F"/>
    <w:rsid w:val="00284C65"/>
    <w:rsid w:val="0028662D"/>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9B5"/>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EAC"/>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8025C"/>
    <w:rsid w:val="00480E5C"/>
    <w:rsid w:val="00482FB2"/>
    <w:rsid w:val="004838FA"/>
    <w:rsid w:val="00484658"/>
    <w:rsid w:val="00484BD5"/>
    <w:rsid w:val="00490816"/>
    <w:rsid w:val="00491627"/>
    <w:rsid w:val="00492957"/>
    <w:rsid w:val="00495C35"/>
    <w:rsid w:val="00497199"/>
    <w:rsid w:val="004A260C"/>
    <w:rsid w:val="004A2734"/>
    <w:rsid w:val="004A2C5C"/>
    <w:rsid w:val="004A355F"/>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F77"/>
    <w:rsid w:val="004D79E8"/>
    <w:rsid w:val="004E1F0F"/>
    <w:rsid w:val="004E41B6"/>
    <w:rsid w:val="004E4634"/>
    <w:rsid w:val="004E679B"/>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5FBE"/>
    <w:rsid w:val="005C652A"/>
    <w:rsid w:val="005D0AE1"/>
    <w:rsid w:val="005D17E4"/>
    <w:rsid w:val="005D22B0"/>
    <w:rsid w:val="005D2D9F"/>
    <w:rsid w:val="005D604A"/>
    <w:rsid w:val="005D6839"/>
    <w:rsid w:val="005E0D77"/>
    <w:rsid w:val="005E10B0"/>
    <w:rsid w:val="005E22C6"/>
    <w:rsid w:val="005E2B2B"/>
    <w:rsid w:val="005E559B"/>
    <w:rsid w:val="005E687E"/>
    <w:rsid w:val="005E7E30"/>
    <w:rsid w:val="005F0DD3"/>
    <w:rsid w:val="005F1832"/>
    <w:rsid w:val="005F3AA4"/>
    <w:rsid w:val="005F44FF"/>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2841"/>
    <w:rsid w:val="0062368F"/>
    <w:rsid w:val="0062372C"/>
    <w:rsid w:val="00624148"/>
    <w:rsid w:val="00626DBD"/>
    <w:rsid w:val="00630C50"/>
    <w:rsid w:val="00631B3D"/>
    <w:rsid w:val="0063388F"/>
    <w:rsid w:val="00634852"/>
    <w:rsid w:val="00636FC1"/>
    <w:rsid w:val="00640160"/>
    <w:rsid w:val="00640B02"/>
    <w:rsid w:val="00642C5D"/>
    <w:rsid w:val="00643082"/>
    <w:rsid w:val="0064386F"/>
    <w:rsid w:val="006443C0"/>
    <w:rsid w:val="006464DB"/>
    <w:rsid w:val="00650231"/>
    <w:rsid w:val="00651BB3"/>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561"/>
    <w:rsid w:val="00763A5C"/>
    <w:rsid w:val="007644C6"/>
    <w:rsid w:val="00765B5D"/>
    <w:rsid w:val="007667BA"/>
    <w:rsid w:val="00770537"/>
    <w:rsid w:val="00770DF7"/>
    <w:rsid w:val="00771F95"/>
    <w:rsid w:val="0077254C"/>
    <w:rsid w:val="0077351D"/>
    <w:rsid w:val="00773A8D"/>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F76"/>
    <w:rsid w:val="008D61D1"/>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77A2"/>
    <w:rsid w:val="00981544"/>
    <w:rsid w:val="009826D6"/>
    <w:rsid w:val="00982DE6"/>
    <w:rsid w:val="00983DA0"/>
    <w:rsid w:val="00985149"/>
    <w:rsid w:val="00986309"/>
    <w:rsid w:val="00992184"/>
    <w:rsid w:val="00992B1D"/>
    <w:rsid w:val="0099341A"/>
    <w:rsid w:val="00994635"/>
    <w:rsid w:val="009A0607"/>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83F"/>
    <w:rsid w:val="009D5F9B"/>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4017D"/>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DFF"/>
    <w:rsid w:val="00A80F4E"/>
    <w:rsid w:val="00A817C3"/>
    <w:rsid w:val="00A829A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1BA2"/>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2F66"/>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1D3B"/>
    <w:rsid w:val="00D730C1"/>
    <w:rsid w:val="00D76B7D"/>
    <w:rsid w:val="00D8129A"/>
    <w:rsid w:val="00D8212F"/>
    <w:rsid w:val="00D86AF5"/>
    <w:rsid w:val="00D917E2"/>
    <w:rsid w:val="00D91EE6"/>
    <w:rsid w:val="00D9233B"/>
    <w:rsid w:val="00D92B39"/>
    <w:rsid w:val="00D92CDB"/>
    <w:rsid w:val="00D92D2B"/>
    <w:rsid w:val="00D92D9F"/>
    <w:rsid w:val="00D94F48"/>
    <w:rsid w:val="00D973DB"/>
    <w:rsid w:val="00D979D0"/>
    <w:rsid w:val="00DA1468"/>
    <w:rsid w:val="00DA189A"/>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2A4C"/>
    <w:rsid w:val="00E54341"/>
    <w:rsid w:val="00E57627"/>
    <w:rsid w:val="00E57952"/>
    <w:rsid w:val="00E57EAF"/>
    <w:rsid w:val="00E60189"/>
    <w:rsid w:val="00E60994"/>
    <w:rsid w:val="00E650B8"/>
    <w:rsid w:val="00E65959"/>
    <w:rsid w:val="00E65A76"/>
    <w:rsid w:val="00E660A7"/>
    <w:rsid w:val="00E67544"/>
    <w:rsid w:val="00E71F2C"/>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1646</TotalTime>
  <Pages>3</Pages>
  <Words>6952</Words>
  <Characters>3964</Characters>
  <Application>Microsoft Office Word</Application>
  <DocSecurity>0</DocSecurity>
  <Lines>33</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648</cp:revision>
  <dcterms:created xsi:type="dcterms:W3CDTF">2024-09-06T08:06:00Z</dcterms:created>
  <dcterms:modified xsi:type="dcterms:W3CDTF">2026-02-03T07:32:00Z</dcterms:modified>
</cp:coreProperties>
</file>